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D1" w:rsidRDefault="00AF58D1">
      <w:pPr>
        <w:spacing w:line="620" w:lineRule="exact"/>
      </w:pPr>
    </w:p>
    <w:p w:rsidR="00AF58D1" w:rsidRDefault="00AF58D1">
      <w:pPr>
        <w:spacing w:line="620" w:lineRule="exact"/>
      </w:pPr>
    </w:p>
    <w:p w:rsidR="00AF58D1" w:rsidRDefault="00B519A7">
      <w:pPr>
        <w:spacing w:line="620" w:lineRule="exac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6" o:spid="_x0000_s1030" type="#_x0000_t136" style="position:absolute;left:0;text-align:left;margin-left:2.9pt;margin-top:183.1pt;width:442.5pt;height:48.65pt;z-index:251657216;mso-position-vertical-relative:page" fillcolor="red" strokecolor="red">
            <v:shadow color="#868686"/>
            <v:textpath style="font-family:&quot;方正小标宋简体&quot;;v-text-kern:t" trim="t" string="蚌埠市公共资源交易监督管理局文件"/>
            <w10:wrap anchory="page"/>
          </v:shape>
        </w:pict>
      </w:r>
    </w:p>
    <w:p w:rsidR="00AF58D1" w:rsidRDefault="00AF58D1">
      <w:pPr>
        <w:spacing w:line="620" w:lineRule="exact"/>
      </w:pPr>
    </w:p>
    <w:p w:rsidR="00AF58D1" w:rsidRDefault="00AF58D1">
      <w:pPr>
        <w:spacing w:line="620" w:lineRule="exact"/>
      </w:pPr>
    </w:p>
    <w:p w:rsidR="00AF58D1" w:rsidRDefault="00AF58D1">
      <w:pPr>
        <w:spacing w:line="620" w:lineRule="exact"/>
      </w:pPr>
    </w:p>
    <w:p w:rsidR="00AF58D1" w:rsidRDefault="00C87954" w:rsidP="004F32AF">
      <w:pPr>
        <w:spacing w:line="600" w:lineRule="exact"/>
        <w:jc w:val="center"/>
      </w:pPr>
      <w:bookmarkStart w:id="0" w:name="文号"/>
      <w:r>
        <w:rPr>
          <w:rFonts w:hint="eastAsia"/>
        </w:rPr>
        <w:t>蚌公资〔2020〕103号</w:t>
      </w:r>
      <w:bookmarkEnd w:id="0"/>
    </w:p>
    <w:p w:rsidR="00C87954" w:rsidRPr="00C87954" w:rsidRDefault="00A14EBC" w:rsidP="00C87954">
      <w:pPr>
        <w:spacing w:line="600" w:lineRule="exact"/>
      </w:pPr>
      <w:r>
        <w:rPr>
          <w:rFonts w:ascii="Times New Roman"/>
          <w:noProof/>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22860</wp:posOffset>
                </wp:positionV>
                <wp:extent cx="5615940" cy="0"/>
                <wp:effectExtent l="27940" t="22860" r="23495" b="24765"/>
                <wp:wrapNone/>
                <wp:docPr id="4"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pt" to="44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5hIwIAACsEAAAOAAAAZHJzL2Uyb0RvYy54bWysU8GO2jAQvVfqP1i+QxI2U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" strokecolor="red" strokeweight="3pt"/>
            </w:pict>
          </mc:Fallback>
        </mc:AlternateContent>
      </w:r>
    </w:p>
    <w:p w:rsidR="00C87954" w:rsidRDefault="00C87954" w:rsidP="00287288">
      <w:pPr>
        <w:adjustRightInd w:val="0"/>
        <w:spacing w:line="600" w:lineRule="exact"/>
        <w:jc w:val="center"/>
        <w:rPr>
          <w:rFonts w:ascii="方正小标宋简体" w:eastAsia="方正小标宋简体"/>
          <w:sz w:val="44"/>
          <w:szCs w:val="44"/>
        </w:rPr>
      </w:pPr>
      <w:r w:rsidRPr="000B5D79">
        <w:rPr>
          <w:rFonts w:ascii="方正小标宋简体" w:eastAsia="方正小标宋简体" w:hint="eastAsia"/>
          <w:sz w:val="44"/>
          <w:szCs w:val="44"/>
        </w:rPr>
        <w:t>关于进场交易招标采购项目</w:t>
      </w:r>
    </w:p>
    <w:p w:rsidR="00C87954" w:rsidRPr="000B5D79" w:rsidRDefault="00C87954" w:rsidP="00287288">
      <w:pPr>
        <w:adjustRightInd w:val="0"/>
        <w:spacing w:line="600" w:lineRule="exact"/>
        <w:jc w:val="center"/>
        <w:rPr>
          <w:rFonts w:ascii="方正小标宋简体" w:eastAsia="方正小标宋简体"/>
          <w:sz w:val="44"/>
          <w:szCs w:val="44"/>
        </w:rPr>
      </w:pPr>
      <w:r w:rsidRPr="000B5D79">
        <w:rPr>
          <w:rFonts w:ascii="方正小标宋简体" w:eastAsia="方正小标宋简体" w:hint="eastAsia"/>
          <w:sz w:val="44"/>
          <w:szCs w:val="44"/>
        </w:rPr>
        <w:t>招标采购方式选择的指导意见</w:t>
      </w:r>
    </w:p>
    <w:p w:rsidR="00C87954" w:rsidRDefault="00C87954" w:rsidP="00287288">
      <w:pPr>
        <w:adjustRightInd w:val="0"/>
        <w:spacing w:line="600" w:lineRule="exact"/>
      </w:pPr>
    </w:p>
    <w:p w:rsidR="00C87954" w:rsidRDefault="00C87954" w:rsidP="00287288">
      <w:pPr>
        <w:adjustRightInd w:val="0"/>
        <w:spacing w:line="600" w:lineRule="exact"/>
      </w:pPr>
      <w:r>
        <w:rPr>
          <w:rFonts w:hint="eastAsia"/>
        </w:rPr>
        <w:t>各招标采购人：</w:t>
      </w:r>
    </w:p>
    <w:p w:rsidR="00C87954" w:rsidRDefault="00C87954" w:rsidP="00287288">
      <w:pPr>
        <w:adjustRightInd w:val="0"/>
        <w:spacing w:line="600" w:lineRule="exact"/>
        <w:ind w:firstLineChars="200" w:firstLine="640"/>
      </w:pPr>
      <w:r>
        <w:rPr>
          <w:rFonts w:hint="eastAsia"/>
        </w:rPr>
        <w:t>为了加强对招标采购活动的监督管理，规范招标采购人选择招标采购方式行为，提高招标采购工作效率，根据《中华人民共和国政府采购法》及其实施条例、《中华人民共和国招标投标法》及其实施条例、《政府采购非招标采购方式管理办法》和《财政部关于印发〈政府采购竞争性磋商采购方式管理暂行办法〉的通知》等法律法规，结合我市实际，就规范招标采购方式选择提出以下指导意见。</w:t>
      </w:r>
    </w:p>
    <w:p w:rsidR="00C87954" w:rsidRDefault="00C87954" w:rsidP="00287288">
      <w:pPr>
        <w:adjustRightInd w:val="0"/>
        <w:spacing w:line="600" w:lineRule="exact"/>
        <w:ind w:firstLineChars="200" w:firstLine="640"/>
      </w:pPr>
      <w:r w:rsidRPr="000B5D79">
        <w:rPr>
          <w:rFonts w:ascii="黑体" w:eastAsia="黑体" w:hAnsi="黑体" w:hint="eastAsia"/>
        </w:rPr>
        <w:t>一、</w:t>
      </w:r>
      <w:r>
        <w:rPr>
          <w:rFonts w:hint="eastAsia"/>
        </w:rPr>
        <w:t>依法必须招标的工程建设项目，应当依法选择公开招标方式，符合法定情形的可以选择邀请招标方式。蚌埠市范围内单项施工预算价400万元（含400万元）以下、当年政府采购目录</w:t>
      </w:r>
      <w:r>
        <w:rPr>
          <w:rFonts w:hint="eastAsia"/>
        </w:rPr>
        <w:lastRenderedPageBreak/>
        <w:t>工程限额以上的具有通用技术性能、标准或者招标人对其技术、性能没有特殊要求的政府投资小型建设工程项目，应采用定点采购方式。</w:t>
      </w:r>
    </w:p>
    <w:p w:rsidR="00C87954" w:rsidRDefault="00C87954" w:rsidP="00287288">
      <w:pPr>
        <w:adjustRightInd w:val="0"/>
        <w:spacing w:line="600" w:lineRule="exact"/>
        <w:ind w:firstLineChars="200" w:firstLine="640"/>
      </w:pPr>
      <w:r w:rsidRPr="000B5D79">
        <w:rPr>
          <w:rFonts w:ascii="黑体" w:eastAsia="黑体" w:hAnsi="黑体" w:hint="eastAsia"/>
        </w:rPr>
        <w:t>二、</w:t>
      </w:r>
      <w:r>
        <w:rPr>
          <w:rFonts w:hint="eastAsia"/>
        </w:rPr>
        <w:t>政府采购项目达到当年市政府集中采购目录及标准规定的公开招标数额标准的，应当采用公开招标方式。进场交易限额以上，公开招标数额标准以下的政府采购项目，可以依法采用邀请招标、竞争性谈判、竞争性磋商、单一来源或者询价等非公开招标方式。政府采购工程达到公开招标限额的，依法必须采用公开招标；未达到公开招标限额的，依法不进行公开招标和邀请招标的，应当依法采用竞争性谈判、竞争性磋商方式进行采购。</w:t>
      </w:r>
    </w:p>
    <w:p w:rsidR="00C87954" w:rsidRDefault="00C87954" w:rsidP="00287288">
      <w:pPr>
        <w:adjustRightInd w:val="0"/>
        <w:spacing w:line="600" w:lineRule="exact"/>
        <w:ind w:firstLineChars="200" w:firstLine="640"/>
      </w:pPr>
      <w:r w:rsidRPr="000B5D79">
        <w:rPr>
          <w:rFonts w:ascii="黑体" w:eastAsia="黑体" w:hAnsi="黑体" w:hint="eastAsia"/>
        </w:rPr>
        <w:t>三、</w:t>
      </w:r>
      <w:r>
        <w:rPr>
          <w:rFonts w:hint="eastAsia"/>
        </w:rPr>
        <w:t>采用邀请招标的工程建设项目（含政府采购工程）符合项目技术复杂或有特殊要求，或者受自然环境限制，只有少量潜在投标人可供选择；采用公开招标方式的费用占项目合同金额的比例过大；在推广示范阶段，列入装配式建筑试点项目且装配率超过50%等情形，可以采用邀请招标的方式。</w:t>
      </w:r>
    </w:p>
    <w:p w:rsidR="00C87954" w:rsidRDefault="00C87954" w:rsidP="00287288">
      <w:pPr>
        <w:adjustRightInd w:val="0"/>
        <w:spacing w:line="600" w:lineRule="exact"/>
        <w:ind w:firstLineChars="200" w:firstLine="640"/>
      </w:pPr>
      <w:r>
        <w:rPr>
          <w:rFonts w:hint="eastAsia"/>
        </w:rPr>
        <w:t>属于依法必须招标的工程建设项目采用邀请招标方式应当符合邀请招标的情形，并且按照邀请招标方式审批的相关制度履行批准手续。</w:t>
      </w:r>
    </w:p>
    <w:p w:rsidR="00C87954" w:rsidRDefault="00C87954" w:rsidP="00287288">
      <w:pPr>
        <w:adjustRightInd w:val="0"/>
        <w:spacing w:line="600" w:lineRule="exact"/>
        <w:ind w:firstLineChars="200" w:firstLine="640"/>
      </w:pPr>
      <w:r w:rsidRPr="000B5D79">
        <w:rPr>
          <w:rFonts w:ascii="黑体" w:eastAsia="黑体" w:hAnsi="黑体" w:hint="eastAsia"/>
        </w:rPr>
        <w:t>四、</w:t>
      </w:r>
      <w:r>
        <w:rPr>
          <w:rFonts w:hint="eastAsia"/>
        </w:rPr>
        <w:t>公开招标数额标准以上的政府采购项目，采购人选择非公开招标方式，应符合《政府采购非招标采购方式管理办法》关于非公开招标方式的情形，并且按程序履行批准手续。</w:t>
      </w:r>
    </w:p>
    <w:p w:rsidR="00C87954" w:rsidRDefault="00C87954" w:rsidP="00287288">
      <w:pPr>
        <w:adjustRightInd w:val="0"/>
        <w:spacing w:line="600" w:lineRule="exact"/>
        <w:ind w:firstLineChars="200" w:firstLine="640"/>
      </w:pPr>
      <w:r w:rsidRPr="000B5D79">
        <w:rPr>
          <w:rFonts w:ascii="黑体" w:eastAsia="黑体" w:hAnsi="黑体" w:hint="eastAsia"/>
        </w:rPr>
        <w:t>五、</w:t>
      </w:r>
      <w:r>
        <w:rPr>
          <w:rFonts w:hint="eastAsia"/>
        </w:rPr>
        <w:t>采用竞争性谈判、竞争性磋商、询价采购方式采购的，</w:t>
      </w:r>
      <w:r>
        <w:rPr>
          <w:rFonts w:hint="eastAsia"/>
        </w:rPr>
        <w:lastRenderedPageBreak/>
        <w:t>应不少于3家符合相应资格条件的供应商参与谈判、磋商或者询价，符合条件的供应商超过3家的，谈判小组、磋商小组、询价小组应当确定所有符合条件的供应商参加谈判、磋商或者询价。供应商的推荐和产生程序按相关规定执行。</w:t>
      </w:r>
    </w:p>
    <w:p w:rsidR="00C87954" w:rsidRDefault="00A14EBC" w:rsidP="00287288">
      <w:pPr>
        <w:adjustRightInd w:val="0"/>
        <w:spacing w:line="600" w:lineRule="exact"/>
        <w:ind w:firstLineChars="200" w:firstLine="640"/>
      </w:pPr>
      <w:r>
        <w:rPr>
          <w:noProof/>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3" name="KGD_Gobal1" descr="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Gobal1" o:spid="_x0000_s1026" alt="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" style="position:absolute;left:0;text-align:left;margin-left:-10pt;margin-top:10pt;width:5pt;height: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"/>
            </w:pict>
          </mc:Fallback>
        </mc:AlternateContent>
      </w:r>
      <w:r>
        <w:rPr>
          <w:noProof/>
        </w:rPr>
        <mc:AlternateContent>
          <mc:Choice Requires="wps">
            <w:drawing>
              <wp:anchor distT="0" distB="0" distL="114300" distR="114300" simplePos="0" relativeHeight="251656191" behindDoc="1" locked="0" layoutInCell="1" allowOverlap="1">
                <wp:simplePos x="0" y="0"/>
                <wp:positionH relativeFrom="column">
                  <wp:posOffset>-3780155</wp:posOffset>
                </wp:positionH>
                <wp:positionV relativeFrom="paragraph">
                  <wp:posOffset>-5346065</wp:posOffset>
                </wp:positionV>
                <wp:extent cx="15120620" cy="20116800"/>
                <wp:effectExtent l="9525" t="6350" r="5080" b="12700"/>
                <wp:wrapNone/>
                <wp:docPr id="2" name="KG_Shd_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w="9525">
                          <a:solidFill>
                            <a:srgbClr val="FFFFFF">
                              <a:alpha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_Shd_3" o:spid="_x0000_s1026" style="position:absolute;left:0;text-align:left;margin-left:-297.65pt;margin-top:-420.95pt;width:1190.6pt;height:22in;z-index:-25166028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" strokecolor="white">
                <v:fill opacity="0"/>
                <v:stroke opacity="0"/>
              </v:rect>
            </w:pict>
          </mc:Fallback>
        </mc:AlternateContent>
      </w:r>
      <w:bookmarkStart w:id="1" w:name="_GoBack"/>
      <w:bookmarkEnd w:id="1"/>
      <w:r w:rsidR="00C87954">
        <w:rPr>
          <w:rFonts w:hint="eastAsia"/>
        </w:rPr>
        <w:t>其中政府购买服务项目（含政府和社会资本合作项目）采用竞争性磋商采购方式的，在采购过程中符合要求的供应商（社会资本）只有2家的，竞争性磋商采购活动可以继续进行。</w:t>
      </w:r>
    </w:p>
    <w:p w:rsidR="00C87954" w:rsidRDefault="00C87954" w:rsidP="00287288">
      <w:pPr>
        <w:adjustRightInd w:val="0"/>
        <w:spacing w:line="600" w:lineRule="exact"/>
        <w:ind w:firstLineChars="200" w:firstLine="640"/>
      </w:pPr>
      <w:r w:rsidRPr="000B5D79">
        <w:rPr>
          <w:rFonts w:ascii="黑体" w:eastAsia="黑体" w:hAnsi="黑体" w:hint="eastAsia"/>
        </w:rPr>
        <w:t>六、</w:t>
      </w:r>
      <w:r>
        <w:rPr>
          <w:rFonts w:hint="eastAsia"/>
        </w:rPr>
        <w:t>邀请招标、单一来源方式，是邀请特定对象参加项目招标采购活动的特殊招标采购方式，易出现明招暗定、量身定制等违法违规行为，廉政风险高，应严格控制使用。招标限额（公开招标数额标准）以上的项目采用邀请招标、单一来源方式的按相关制度规定履行批准手续，招标限额（公开招标数额标准）以下的须经招标采购人上级主管部门批准。</w:t>
      </w:r>
    </w:p>
    <w:p w:rsidR="00C87954" w:rsidRDefault="00C87954" w:rsidP="00287288">
      <w:pPr>
        <w:adjustRightInd w:val="0"/>
        <w:spacing w:line="600" w:lineRule="exact"/>
        <w:ind w:firstLineChars="200" w:firstLine="640"/>
      </w:pPr>
      <w:r w:rsidRPr="000B5D79">
        <w:rPr>
          <w:rFonts w:ascii="黑体" w:eastAsia="黑体" w:hAnsi="黑体" w:hint="eastAsia"/>
        </w:rPr>
        <w:t>七、</w:t>
      </w:r>
      <w:r>
        <w:rPr>
          <w:rFonts w:hint="eastAsia"/>
        </w:rPr>
        <w:t>对于进场交易招标采购项目的招标采购方式选择，进行列表汇总（见附件），供各招标采购人参考。</w:t>
      </w:r>
    </w:p>
    <w:p w:rsidR="00C87954" w:rsidRDefault="00C87954" w:rsidP="00287288">
      <w:pPr>
        <w:adjustRightInd w:val="0"/>
        <w:spacing w:line="600" w:lineRule="exact"/>
        <w:ind w:firstLineChars="200" w:firstLine="640"/>
      </w:pPr>
      <w:r w:rsidRPr="000B5D79">
        <w:rPr>
          <w:rFonts w:ascii="黑体" w:eastAsia="黑体" w:hAnsi="黑体" w:hint="eastAsia"/>
        </w:rPr>
        <w:t>八、</w:t>
      </w:r>
      <w:r>
        <w:rPr>
          <w:rFonts w:hint="eastAsia"/>
        </w:rPr>
        <w:t>原有规定与本意见不一致的，以本意见为准。</w:t>
      </w:r>
    </w:p>
    <w:p w:rsidR="00C87954" w:rsidRDefault="00C87954" w:rsidP="00287288">
      <w:pPr>
        <w:adjustRightInd w:val="0"/>
        <w:spacing w:line="600" w:lineRule="exact"/>
        <w:ind w:firstLineChars="200" w:firstLine="640"/>
      </w:pPr>
      <w:r>
        <w:rPr>
          <w:rFonts w:hint="eastAsia"/>
        </w:rPr>
        <w:t>本意见自2020年10月1日起实施。</w:t>
      </w:r>
    </w:p>
    <w:p w:rsidR="00C87954" w:rsidRDefault="00C87954" w:rsidP="00287288">
      <w:pPr>
        <w:adjustRightInd w:val="0"/>
        <w:spacing w:line="600" w:lineRule="exact"/>
      </w:pPr>
    </w:p>
    <w:p w:rsidR="00C87954" w:rsidRDefault="00C87954" w:rsidP="00287288">
      <w:pPr>
        <w:adjustRightInd w:val="0"/>
        <w:spacing w:line="600" w:lineRule="exact"/>
        <w:ind w:firstLineChars="200" w:firstLine="640"/>
      </w:pPr>
      <w:r>
        <w:rPr>
          <w:rFonts w:hint="eastAsia"/>
        </w:rPr>
        <w:t>附件1：公开招标限额以上招标采购方式选择汇总表</w:t>
      </w:r>
    </w:p>
    <w:p w:rsidR="00C87954" w:rsidRDefault="00C87954" w:rsidP="00287288">
      <w:pPr>
        <w:adjustRightInd w:val="0"/>
        <w:spacing w:line="600" w:lineRule="exact"/>
        <w:ind w:firstLineChars="200" w:firstLine="640"/>
      </w:pPr>
      <w:r>
        <w:rPr>
          <w:rFonts w:hint="eastAsia"/>
        </w:rPr>
        <w:t>附件2：公开招标限额以下招标采购方式选择汇总表</w:t>
      </w:r>
    </w:p>
    <w:p w:rsidR="00C87954" w:rsidRDefault="00C87954" w:rsidP="00C87954">
      <w:pPr>
        <w:adjustRightInd w:val="0"/>
        <w:spacing w:line="600" w:lineRule="exact"/>
        <w:rPr>
          <w:color w:val="FF0000"/>
        </w:rPr>
      </w:pPr>
    </w:p>
    <w:p w:rsidR="00C87954" w:rsidRDefault="00C87954" w:rsidP="00287288">
      <w:pPr>
        <w:adjustRightInd w:val="0"/>
        <w:spacing w:line="600" w:lineRule="exact"/>
        <w:ind w:firstLineChars="200" w:firstLine="640"/>
        <w:jc w:val="right"/>
      </w:pPr>
      <w:r>
        <w:rPr>
          <w:rFonts w:hint="eastAsia"/>
        </w:rPr>
        <w:t>2020年9月29日</w:t>
      </w:r>
    </w:p>
    <w:p w:rsidR="00C87954" w:rsidRDefault="00C87954" w:rsidP="00C87954">
      <w:pPr>
        <w:adjustRightInd w:val="0"/>
        <w:spacing w:line="600" w:lineRule="exact"/>
        <w:rPr>
          <w:color w:val="FF0000"/>
        </w:rPr>
        <w:sectPr w:rsidR="00C87954" w:rsidSect="00881390">
          <w:pgSz w:w="11906" w:h="16838"/>
          <w:pgMar w:top="1814" w:right="1474" w:bottom="1588" w:left="1588" w:header="851" w:footer="1021" w:gutter="0"/>
          <w:cols w:space="720"/>
          <w:docGrid w:type="lines" w:linePitch="312"/>
        </w:sectPr>
      </w:pPr>
    </w:p>
    <w:p w:rsidR="00C87954" w:rsidRPr="000B5D79" w:rsidRDefault="00C87954" w:rsidP="00287288">
      <w:pPr>
        <w:adjustRightInd w:val="0"/>
        <w:spacing w:line="600" w:lineRule="exact"/>
        <w:jc w:val="left"/>
        <w:rPr>
          <w:rFonts w:ascii="黑体" w:eastAsia="黑体" w:hAnsi="黑体"/>
        </w:rPr>
      </w:pPr>
      <w:r>
        <w:rPr>
          <w:rFonts w:ascii="黑体" w:eastAsia="黑体" w:hAnsi="黑体" w:hint="eastAsia"/>
        </w:rPr>
        <w:lastRenderedPageBreak/>
        <w:t>附件1</w:t>
      </w:r>
    </w:p>
    <w:p w:rsidR="00C87954" w:rsidRDefault="00C87954" w:rsidP="00287288">
      <w:pPr>
        <w:adjustRightInd w:val="0"/>
        <w:spacing w:line="600" w:lineRule="exact"/>
        <w:jc w:val="center"/>
        <w:rPr>
          <w:rFonts w:ascii="方正小标宋简体" w:eastAsia="方正小标宋简体"/>
          <w:bCs/>
          <w:sz w:val="44"/>
          <w:szCs w:val="44"/>
        </w:rPr>
      </w:pPr>
      <w:r w:rsidRPr="000B5D79">
        <w:rPr>
          <w:rFonts w:ascii="方正小标宋简体" w:eastAsia="方正小标宋简体" w:hint="eastAsia"/>
          <w:bCs/>
          <w:sz w:val="44"/>
          <w:szCs w:val="44"/>
        </w:rPr>
        <w:t xml:space="preserve"> 公开招标限额以上</w:t>
      </w:r>
    </w:p>
    <w:p w:rsidR="00C87954" w:rsidRPr="000B5D79" w:rsidRDefault="00C87954" w:rsidP="00287288">
      <w:pPr>
        <w:adjustRightInd w:val="0"/>
        <w:spacing w:line="600" w:lineRule="exact"/>
        <w:jc w:val="center"/>
        <w:rPr>
          <w:rFonts w:ascii="方正小标宋简体" w:eastAsia="方正小标宋简体"/>
          <w:bCs/>
          <w:sz w:val="44"/>
          <w:szCs w:val="44"/>
        </w:rPr>
      </w:pPr>
      <w:r w:rsidRPr="000B5D79">
        <w:rPr>
          <w:rFonts w:ascii="方正小标宋简体" w:eastAsia="方正小标宋简体" w:hint="eastAsia"/>
          <w:bCs/>
          <w:sz w:val="44"/>
          <w:szCs w:val="44"/>
        </w:rPr>
        <w:t>招标采购方式选择汇总表</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53"/>
        <w:gridCol w:w="2156"/>
        <w:gridCol w:w="1471"/>
        <w:gridCol w:w="1509"/>
        <w:gridCol w:w="1183"/>
        <w:gridCol w:w="1303"/>
      </w:tblGrid>
      <w:tr w:rsidR="00C87954" w:rsidTr="00C87954">
        <w:trPr>
          <w:trHeight w:val="852"/>
          <w:jc w:val="center"/>
        </w:trPr>
        <w:tc>
          <w:tcPr>
            <w:tcW w:w="483"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序号</w:t>
            </w:r>
          </w:p>
        </w:tc>
        <w:tc>
          <w:tcPr>
            <w:tcW w:w="2814" w:type="dxa"/>
            <w:gridSpan w:val="2"/>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项</w:t>
            </w:r>
            <w:r>
              <w:rPr>
                <w:rFonts w:ascii="黑体" w:eastAsia="黑体" w:hAnsi="黑体" w:hint="eastAsia"/>
                <w:bCs/>
                <w:sz w:val="28"/>
                <w:szCs w:val="28"/>
              </w:rPr>
              <w:t xml:space="preserve"> </w:t>
            </w:r>
            <w:r w:rsidRPr="00564789">
              <w:rPr>
                <w:rFonts w:ascii="黑体" w:eastAsia="黑体" w:hAnsi="黑体" w:hint="eastAsia"/>
                <w:bCs/>
                <w:sz w:val="28"/>
                <w:szCs w:val="28"/>
              </w:rPr>
              <w:t>目</w:t>
            </w:r>
            <w:r>
              <w:rPr>
                <w:rFonts w:ascii="黑体" w:eastAsia="黑体" w:hAnsi="黑体" w:hint="eastAsia"/>
                <w:bCs/>
                <w:sz w:val="28"/>
                <w:szCs w:val="28"/>
              </w:rPr>
              <w:t xml:space="preserve"> </w:t>
            </w:r>
            <w:r w:rsidRPr="00564789">
              <w:rPr>
                <w:rFonts w:ascii="黑体" w:eastAsia="黑体" w:hAnsi="黑体" w:hint="eastAsia"/>
                <w:bCs/>
                <w:sz w:val="28"/>
                <w:szCs w:val="28"/>
              </w:rPr>
              <w:t>类</w:t>
            </w:r>
            <w:r>
              <w:rPr>
                <w:rFonts w:ascii="黑体" w:eastAsia="黑体" w:hAnsi="黑体" w:hint="eastAsia"/>
                <w:bCs/>
                <w:sz w:val="28"/>
                <w:szCs w:val="28"/>
              </w:rPr>
              <w:t xml:space="preserve"> </w:t>
            </w:r>
            <w:r w:rsidRPr="00564789">
              <w:rPr>
                <w:rFonts w:ascii="黑体" w:eastAsia="黑体" w:hAnsi="黑体" w:hint="eastAsia"/>
                <w:bCs/>
                <w:sz w:val="28"/>
                <w:szCs w:val="28"/>
              </w:rPr>
              <w:t>别</w:t>
            </w:r>
          </w:p>
        </w:tc>
        <w:tc>
          <w:tcPr>
            <w:tcW w:w="1473"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金</w:t>
            </w:r>
            <w:r>
              <w:rPr>
                <w:rFonts w:ascii="黑体" w:eastAsia="黑体" w:hAnsi="黑体" w:hint="eastAsia"/>
                <w:bCs/>
                <w:sz w:val="28"/>
                <w:szCs w:val="28"/>
              </w:rPr>
              <w:t xml:space="preserve">  </w:t>
            </w:r>
            <w:r w:rsidRPr="00564789">
              <w:rPr>
                <w:rFonts w:ascii="黑体" w:eastAsia="黑体" w:hAnsi="黑体" w:hint="eastAsia"/>
                <w:bCs/>
                <w:sz w:val="28"/>
                <w:szCs w:val="28"/>
              </w:rPr>
              <w:t>额</w:t>
            </w:r>
          </w:p>
        </w:tc>
        <w:tc>
          <w:tcPr>
            <w:tcW w:w="1512"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资金性质</w:t>
            </w:r>
          </w:p>
        </w:tc>
        <w:tc>
          <w:tcPr>
            <w:tcW w:w="1185"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指导</w:t>
            </w:r>
          </w:p>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意见</w:t>
            </w:r>
          </w:p>
        </w:tc>
        <w:tc>
          <w:tcPr>
            <w:tcW w:w="1305"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备</w:t>
            </w:r>
            <w:r>
              <w:rPr>
                <w:rFonts w:ascii="黑体" w:eastAsia="黑体" w:hAnsi="黑体" w:hint="eastAsia"/>
                <w:bCs/>
                <w:sz w:val="28"/>
                <w:szCs w:val="28"/>
              </w:rPr>
              <w:t xml:space="preserve">  </w:t>
            </w:r>
            <w:r w:rsidRPr="00564789">
              <w:rPr>
                <w:rFonts w:ascii="黑体" w:eastAsia="黑体" w:hAnsi="黑体" w:hint="eastAsia"/>
                <w:bCs/>
                <w:sz w:val="28"/>
                <w:szCs w:val="28"/>
              </w:rPr>
              <w:t>注</w:t>
            </w:r>
          </w:p>
        </w:tc>
      </w:tr>
      <w:tr w:rsidR="00C87954" w:rsidTr="00C87954">
        <w:trPr>
          <w:trHeight w:val="983"/>
          <w:jc w:val="center"/>
        </w:trPr>
        <w:tc>
          <w:tcPr>
            <w:tcW w:w="483"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1</w:t>
            </w:r>
          </w:p>
        </w:tc>
        <w:tc>
          <w:tcPr>
            <w:tcW w:w="654"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建设工程</w:t>
            </w:r>
          </w:p>
          <w:p w:rsidR="00C87954" w:rsidRPr="00564789" w:rsidRDefault="00C87954" w:rsidP="00C87954">
            <w:pPr>
              <w:adjustRightInd w:val="0"/>
              <w:spacing w:line="360" w:lineRule="exact"/>
              <w:jc w:val="center"/>
              <w:rPr>
                <w:sz w:val="24"/>
              </w:rPr>
            </w:pPr>
            <w:r w:rsidRPr="00564789">
              <w:rPr>
                <w:rFonts w:hint="eastAsia"/>
                <w:sz w:val="24"/>
              </w:rPr>
              <w:t>项目</w:t>
            </w:r>
          </w:p>
        </w:tc>
        <w:tc>
          <w:tcPr>
            <w:tcW w:w="216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工程施工</w:t>
            </w:r>
          </w:p>
        </w:tc>
        <w:tc>
          <w:tcPr>
            <w:tcW w:w="147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400万元</w:t>
            </w:r>
          </w:p>
          <w:p w:rsidR="00C87954" w:rsidRPr="00564789" w:rsidRDefault="00C87954" w:rsidP="00C87954">
            <w:pPr>
              <w:adjustRightInd w:val="0"/>
              <w:spacing w:line="360" w:lineRule="exact"/>
              <w:jc w:val="center"/>
              <w:rPr>
                <w:sz w:val="24"/>
              </w:rPr>
            </w:pPr>
            <w:r w:rsidRPr="00564789">
              <w:rPr>
                <w:rFonts w:hint="eastAsia"/>
                <w:sz w:val="24"/>
              </w:rPr>
              <w:t>及以上</w:t>
            </w:r>
          </w:p>
        </w:tc>
        <w:tc>
          <w:tcPr>
            <w:tcW w:w="1512"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国有资金</w:t>
            </w:r>
          </w:p>
        </w:tc>
        <w:tc>
          <w:tcPr>
            <w:tcW w:w="118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305"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国有资金包含财政性资金、政府性资金、国有企业事业单位资金。</w:t>
            </w:r>
          </w:p>
        </w:tc>
      </w:tr>
      <w:tr w:rsidR="00C87954" w:rsidTr="00C87954">
        <w:trPr>
          <w:trHeight w:val="1022"/>
          <w:jc w:val="center"/>
        </w:trPr>
        <w:tc>
          <w:tcPr>
            <w:tcW w:w="483" w:type="dxa"/>
            <w:vMerge/>
            <w:shd w:val="clear" w:color="auto" w:fill="auto"/>
            <w:vAlign w:val="center"/>
          </w:tcPr>
          <w:p w:rsidR="00C87954" w:rsidRPr="00564789" w:rsidRDefault="00C87954" w:rsidP="00C87954">
            <w:pPr>
              <w:adjustRightInd w:val="0"/>
              <w:spacing w:line="360" w:lineRule="exact"/>
              <w:jc w:val="center"/>
              <w:rPr>
                <w:sz w:val="24"/>
              </w:rPr>
            </w:pPr>
          </w:p>
        </w:tc>
        <w:tc>
          <w:tcPr>
            <w:tcW w:w="654" w:type="dxa"/>
            <w:vMerge/>
            <w:shd w:val="clear" w:color="auto" w:fill="auto"/>
          </w:tcPr>
          <w:p w:rsidR="00C87954" w:rsidRPr="00564789" w:rsidRDefault="00C87954" w:rsidP="00C87954">
            <w:pPr>
              <w:adjustRightInd w:val="0"/>
              <w:spacing w:line="360" w:lineRule="exact"/>
              <w:jc w:val="center"/>
              <w:rPr>
                <w:sz w:val="24"/>
              </w:rPr>
            </w:pPr>
          </w:p>
        </w:tc>
        <w:tc>
          <w:tcPr>
            <w:tcW w:w="216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工程建设有关的重要设备、材料</w:t>
            </w:r>
          </w:p>
        </w:tc>
        <w:tc>
          <w:tcPr>
            <w:tcW w:w="147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200万元</w:t>
            </w:r>
          </w:p>
          <w:p w:rsidR="00C87954" w:rsidRPr="00564789" w:rsidRDefault="00C87954" w:rsidP="00C87954">
            <w:pPr>
              <w:adjustRightInd w:val="0"/>
              <w:spacing w:line="360" w:lineRule="exact"/>
              <w:jc w:val="center"/>
              <w:rPr>
                <w:sz w:val="24"/>
              </w:rPr>
            </w:pPr>
            <w:r w:rsidRPr="00564789">
              <w:rPr>
                <w:rFonts w:hint="eastAsia"/>
                <w:sz w:val="24"/>
              </w:rPr>
              <w:t>及以上</w:t>
            </w:r>
          </w:p>
        </w:tc>
        <w:tc>
          <w:tcPr>
            <w:tcW w:w="1512"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国有资金</w:t>
            </w:r>
          </w:p>
        </w:tc>
        <w:tc>
          <w:tcPr>
            <w:tcW w:w="118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305" w:type="dxa"/>
            <w:vMerge/>
            <w:shd w:val="clear" w:color="auto" w:fill="auto"/>
            <w:vAlign w:val="center"/>
          </w:tcPr>
          <w:p w:rsidR="00C87954" w:rsidRPr="00564789" w:rsidRDefault="00C87954" w:rsidP="00C87954">
            <w:pPr>
              <w:adjustRightInd w:val="0"/>
              <w:spacing w:line="360" w:lineRule="exact"/>
              <w:jc w:val="center"/>
              <w:rPr>
                <w:sz w:val="24"/>
              </w:rPr>
            </w:pPr>
          </w:p>
        </w:tc>
      </w:tr>
      <w:tr w:rsidR="00C87954" w:rsidTr="00C87954">
        <w:trPr>
          <w:trHeight w:val="995"/>
          <w:jc w:val="center"/>
        </w:trPr>
        <w:tc>
          <w:tcPr>
            <w:tcW w:w="483" w:type="dxa"/>
            <w:vMerge/>
            <w:shd w:val="clear" w:color="auto" w:fill="auto"/>
            <w:vAlign w:val="center"/>
          </w:tcPr>
          <w:p w:rsidR="00C87954" w:rsidRPr="00564789" w:rsidRDefault="00C87954" w:rsidP="00C87954">
            <w:pPr>
              <w:adjustRightInd w:val="0"/>
              <w:spacing w:line="360" w:lineRule="exact"/>
              <w:jc w:val="center"/>
              <w:rPr>
                <w:sz w:val="24"/>
              </w:rPr>
            </w:pPr>
          </w:p>
        </w:tc>
        <w:tc>
          <w:tcPr>
            <w:tcW w:w="654" w:type="dxa"/>
            <w:vMerge/>
            <w:shd w:val="clear" w:color="auto" w:fill="auto"/>
          </w:tcPr>
          <w:p w:rsidR="00C87954" w:rsidRPr="00564789" w:rsidRDefault="00C87954" w:rsidP="00C87954">
            <w:pPr>
              <w:adjustRightInd w:val="0"/>
              <w:spacing w:line="360" w:lineRule="exact"/>
              <w:jc w:val="center"/>
              <w:rPr>
                <w:sz w:val="24"/>
              </w:rPr>
            </w:pPr>
          </w:p>
        </w:tc>
        <w:tc>
          <w:tcPr>
            <w:tcW w:w="216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勘察、设计、监理等服务</w:t>
            </w:r>
          </w:p>
        </w:tc>
        <w:tc>
          <w:tcPr>
            <w:tcW w:w="147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100万元</w:t>
            </w:r>
          </w:p>
          <w:p w:rsidR="00C87954" w:rsidRPr="00564789" w:rsidRDefault="00C87954" w:rsidP="00C87954">
            <w:pPr>
              <w:adjustRightInd w:val="0"/>
              <w:spacing w:line="360" w:lineRule="exact"/>
              <w:jc w:val="center"/>
              <w:rPr>
                <w:sz w:val="24"/>
              </w:rPr>
            </w:pPr>
            <w:r w:rsidRPr="00564789">
              <w:rPr>
                <w:rFonts w:hint="eastAsia"/>
                <w:sz w:val="24"/>
              </w:rPr>
              <w:t>及以上</w:t>
            </w:r>
          </w:p>
        </w:tc>
        <w:tc>
          <w:tcPr>
            <w:tcW w:w="1512"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国有资金</w:t>
            </w:r>
          </w:p>
        </w:tc>
        <w:tc>
          <w:tcPr>
            <w:tcW w:w="118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305" w:type="dxa"/>
            <w:vMerge/>
            <w:shd w:val="clear" w:color="auto" w:fill="auto"/>
            <w:vAlign w:val="center"/>
          </w:tcPr>
          <w:p w:rsidR="00C87954" w:rsidRPr="00564789" w:rsidRDefault="00C87954" w:rsidP="00C87954">
            <w:pPr>
              <w:adjustRightInd w:val="0"/>
              <w:spacing w:line="360" w:lineRule="exact"/>
              <w:jc w:val="center"/>
              <w:rPr>
                <w:sz w:val="24"/>
              </w:rPr>
            </w:pPr>
          </w:p>
        </w:tc>
      </w:tr>
      <w:tr w:rsidR="00C87954" w:rsidTr="00C87954">
        <w:trPr>
          <w:trHeight w:val="1022"/>
          <w:jc w:val="center"/>
        </w:trPr>
        <w:tc>
          <w:tcPr>
            <w:tcW w:w="483"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2</w:t>
            </w:r>
          </w:p>
        </w:tc>
        <w:tc>
          <w:tcPr>
            <w:tcW w:w="654"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政府采购项目</w:t>
            </w:r>
          </w:p>
        </w:tc>
        <w:tc>
          <w:tcPr>
            <w:tcW w:w="216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政府采购工程</w:t>
            </w:r>
          </w:p>
        </w:tc>
        <w:tc>
          <w:tcPr>
            <w:tcW w:w="147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400万元</w:t>
            </w:r>
          </w:p>
          <w:p w:rsidR="00C87954" w:rsidRPr="00564789" w:rsidRDefault="00C87954" w:rsidP="00C87954">
            <w:pPr>
              <w:adjustRightInd w:val="0"/>
              <w:spacing w:line="360" w:lineRule="exact"/>
              <w:jc w:val="center"/>
              <w:rPr>
                <w:sz w:val="24"/>
              </w:rPr>
            </w:pPr>
            <w:r w:rsidRPr="00564789">
              <w:rPr>
                <w:rFonts w:hint="eastAsia"/>
                <w:sz w:val="24"/>
              </w:rPr>
              <w:t>及以上</w:t>
            </w:r>
          </w:p>
        </w:tc>
        <w:tc>
          <w:tcPr>
            <w:tcW w:w="1512"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财政性资金</w:t>
            </w:r>
          </w:p>
        </w:tc>
        <w:tc>
          <w:tcPr>
            <w:tcW w:w="118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305" w:type="dxa"/>
            <w:shd w:val="clear" w:color="auto" w:fill="auto"/>
            <w:vAlign w:val="center"/>
          </w:tcPr>
          <w:p w:rsidR="00C87954" w:rsidRPr="00564789" w:rsidRDefault="00C87954" w:rsidP="00C87954">
            <w:pPr>
              <w:adjustRightInd w:val="0"/>
              <w:spacing w:line="360" w:lineRule="exact"/>
              <w:jc w:val="center"/>
              <w:rPr>
                <w:sz w:val="24"/>
              </w:rPr>
            </w:pPr>
          </w:p>
        </w:tc>
      </w:tr>
      <w:tr w:rsidR="00C87954" w:rsidTr="00C87954">
        <w:trPr>
          <w:trHeight w:val="1072"/>
          <w:jc w:val="center"/>
        </w:trPr>
        <w:tc>
          <w:tcPr>
            <w:tcW w:w="483" w:type="dxa"/>
            <w:vMerge/>
            <w:shd w:val="clear" w:color="auto" w:fill="auto"/>
          </w:tcPr>
          <w:p w:rsidR="00C87954" w:rsidRPr="00564789" w:rsidRDefault="00C87954" w:rsidP="00C87954">
            <w:pPr>
              <w:adjustRightInd w:val="0"/>
              <w:spacing w:line="360" w:lineRule="exact"/>
              <w:jc w:val="center"/>
              <w:rPr>
                <w:sz w:val="24"/>
              </w:rPr>
            </w:pPr>
          </w:p>
        </w:tc>
        <w:tc>
          <w:tcPr>
            <w:tcW w:w="654" w:type="dxa"/>
            <w:vMerge/>
            <w:shd w:val="clear" w:color="auto" w:fill="auto"/>
          </w:tcPr>
          <w:p w:rsidR="00C87954" w:rsidRPr="00564789" w:rsidRDefault="00C87954" w:rsidP="00C87954">
            <w:pPr>
              <w:adjustRightInd w:val="0"/>
              <w:spacing w:line="360" w:lineRule="exact"/>
              <w:jc w:val="center"/>
              <w:rPr>
                <w:sz w:val="24"/>
              </w:rPr>
            </w:pPr>
          </w:p>
        </w:tc>
        <w:tc>
          <w:tcPr>
            <w:tcW w:w="216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政府采购货物</w:t>
            </w:r>
          </w:p>
        </w:tc>
        <w:tc>
          <w:tcPr>
            <w:tcW w:w="147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400万元</w:t>
            </w:r>
          </w:p>
          <w:p w:rsidR="00C87954" w:rsidRPr="00564789" w:rsidRDefault="00C87954" w:rsidP="00C87954">
            <w:pPr>
              <w:adjustRightInd w:val="0"/>
              <w:spacing w:line="360" w:lineRule="exact"/>
              <w:jc w:val="center"/>
              <w:rPr>
                <w:sz w:val="24"/>
              </w:rPr>
            </w:pPr>
            <w:r w:rsidRPr="00564789">
              <w:rPr>
                <w:rFonts w:hint="eastAsia"/>
                <w:sz w:val="24"/>
              </w:rPr>
              <w:t>及以上</w:t>
            </w:r>
          </w:p>
        </w:tc>
        <w:tc>
          <w:tcPr>
            <w:tcW w:w="1512"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财政性资金</w:t>
            </w:r>
          </w:p>
        </w:tc>
        <w:tc>
          <w:tcPr>
            <w:tcW w:w="118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305" w:type="dxa"/>
            <w:shd w:val="clear" w:color="auto" w:fill="auto"/>
            <w:vAlign w:val="center"/>
          </w:tcPr>
          <w:p w:rsidR="00C87954" w:rsidRPr="00564789" w:rsidRDefault="00C87954" w:rsidP="00C87954">
            <w:pPr>
              <w:adjustRightInd w:val="0"/>
              <w:spacing w:line="360" w:lineRule="exact"/>
              <w:jc w:val="center"/>
              <w:rPr>
                <w:sz w:val="24"/>
              </w:rPr>
            </w:pPr>
          </w:p>
        </w:tc>
      </w:tr>
      <w:tr w:rsidR="00C87954" w:rsidTr="00C87954">
        <w:trPr>
          <w:trHeight w:val="1082"/>
          <w:jc w:val="center"/>
        </w:trPr>
        <w:tc>
          <w:tcPr>
            <w:tcW w:w="483" w:type="dxa"/>
            <w:vMerge/>
            <w:shd w:val="clear" w:color="auto" w:fill="auto"/>
          </w:tcPr>
          <w:p w:rsidR="00C87954" w:rsidRPr="00564789" w:rsidRDefault="00C87954" w:rsidP="00C87954">
            <w:pPr>
              <w:adjustRightInd w:val="0"/>
              <w:spacing w:line="360" w:lineRule="exact"/>
              <w:jc w:val="center"/>
              <w:rPr>
                <w:sz w:val="24"/>
              </w:rPr>
            </w:pPr>
          </w:p>
        </w:tc>
        <w:tc>
          <w:tcPr>
            <w:tcW w:w="654" w:type="dxa"/>
            <w:vMerge/>
            <w:shd w:val="clear" w:color="auto" w:fill="auto"/>
          </w:tcPr>
          <w:p w:rsidR="00C87954" w:rsidRPr="00564789" w:rsidRDefault="00C87954" w:rsidP="00C87954">
            <w:pPr>
              <w:adjustRightInd w:val="0"/>
              <w:spacing w:line="360" w:lineRule="exact"/>
              <w:jc w:val="center"/>
              <w:rPr>
                <w:sz w:val="24"/>
              </w:rPr>
            </w:pPr>
          </w:p>
        </w:tc>
        <w:tc>
          <w:tcPr>
            <w:tcW w:w="216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政府采购服务</w:t>
            </w:r>
          </w:p>
        </w:tc>
        <w:tc>
          <w:tcPr>
            <w:tcW w:w="147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400万元</w:t>
            </w:r>
          </w:p>
          <w:p w:rsidR="00C87954" w:rsidRPr="00564789" w:rsidRDefault="00C87954" w:rsidP="00C87954">
            <w:pPr>
              <w:adjustRightInd w:val="0"/>
              <w:spacing w:line="360" w:lineRule="exact"/>
              <w:jc w:val="center"/>
              <w:rPr>
                <w:sz w:val="24"/>
              </w:rPr>
            </w:pPr>
            <w:r w:rsidRPr="00564789">
              <w:rPr>
                <w:rFonts w:hint="eastAsia"/>
                <w:sz w:val="24"/>
              </w:rPr>
              <w:t>及以上</w:t>
            </w:r>
          </w:p>
        </w:tc>
        <w:tc>
          <w:tcPr>
            <w:tcW w:w="1512"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财政性资金</w:t>
            </w:r>
          </w:p>
        </w:tc>
        <w:tc>
          <w:tcPr>
            <w:tcW w:w="118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305" w:type="dxa"/>
            <w:shd w:val="clear" w:color="auto" w:fill="auto"/>
            <w:vAlign w:val="center"/>
          </w:tcPr>
          <w:p w:rsidR="00C87954" w:rsidRPr="00564789" w:rsidRDefault="00C87954" w:rsidP="00C87954">
            <w:pPr>
              <w:adjustRightInd w:val="0"/>
              <w:spacing w:line="360" w:lineRule="exact"/>
              <w:jc w:val="center"/>
              <w:rPr>
                <w:sz w:val="24"/>
              </w:rPr>
            </w:pPr>
          </w:p>
        </w:tc>
      </w:tr>
    </w:tbl>
    <w:p w:rsidR="00C87954" w:rsidRDefault="00C87954" w:rsidP="00287288">
      <w:pPr>
        <w:adjustRightInd w:val="0"/>
        <w:spacing w:line="600" w:lineRule="exact"/>
        <w:rPr>
          <w:b/>
          <w:bCs/>
        </w:rPr>
      </w:pPr>
    </w:p>
    <w:p w:rsidR="00C87954" w:rsidRDefault="00C87954" w:rsidP="00C87954">
      <w:pPr>
        <w:adjustRightInd w:val="0"/>
        <w:spacing w:line="600" w:lineRule="exact"/>
        <w:rPr>
          <w:b/>
          <w:bCs/>
        </w:rPr>
      </w:pPr>
    </w:p>
    <w:p w:rsidR="00C87954" w:rsidRDefault="00C87954" w:rsidP="00C87954">
      <w:pPr>
        <w:adjustRightInd w:val="0"/>
        <w:spacing w:line="600" w:lineRule="exact"/>
        <w:rPr>
          <w:b/>
          <w:bCs/>
        </w:rPr>
      </w:pPr>
    </w:p>
    <w:p w:rsidR="00C87954" w:rsidRDefault="00C87954" w:rsidP="00287288">
      <w:pPr>
        <w:adjustRightInd w:val="0"/>
        <w:spacing w:line="600" w:lineRule="exact"/>
        <w:rPr>
          <w:b/>
          <w:bCs/>
        </w:rPr>
      </w:pPr>
    </w:p>
    <w:p w:rsidR="00C87954" w:rsidRDefault="00C87954" w:rsidP="00287288">
      <w:pPr>
        <w:adjustRightInd w:val="0"/>
        <w:spacing w:line="600" w:lineRule="exact"/>
        <w:jc w:val="left"/>
        <w:rPr>
          <w:rFonts w:ascii="黑体" w:eastAsia="黑体" w:hAnsi="黑体"/>
        </w:rPr>
      </w:pPr>
    </w:p>
    <w:p w:rsidR="00C87954" w:rsidRDefault="00C87954" w:rsidP="00287288">
      <w:pPr>
        <w:adjustRightInd w:val="0"/>
        <w:spacing w:line="600" w:lineRule="exact"/>
        <w:jc w:val="left"/>
        <w:rPr>
          <w:rFonts w:ascii="黑体" w:eastAsia="黑体" w:hAnsi="黑体"/>
        </w:rPr>
      </w:pPr>
    </w:p>
    <w:p w:rsidR="00C87954" w:rsidRDefault="00C87954" w:rsidP="00287288">
      <w:pPr>
        <w:adjustRightInd w:val="0"/>
        <w:spacing w:line="600" w:lineRule="exact"/>
        <w:jc w:val="left"/>
        <w:rPr>
          <w:rFonts w:ascii="黑体" w:eastAsia="黑体" w:hAnsi="黑体"/>
        </w:rPr>
      </w:pPr>
    </w:p>
    <w:p w:rsidR="00C87954" w:rsidRPr="000B5D79" w:rsidRDefault="00C87954" w:rsidP="00287288">
      <w:pPr>
        <w:adjustRightInd w:val="0"/>
        <w:spacing w:line="600" w:lineRule="exact"/>
        <w:jc w:val="left"/>
        <w:rPr>
          <w:rFonts w:ascii="黑体" w:eastAsia="黑体" w:hAnsi="黑体"/>
        </w:rPr>
      </w:pPr>
      <w:r w:rsidRPr="000B5D79">
        <w:rPr>
          <w:rFonts w:ascii="黑体" w:eastAsia="黑体" w:hAnsi="黑体" w:hint="eastAsia"/>
        </w:rPr>
        <w:lastRenderedPageBreak/>
        <w:t>附件</w:t>
      </w:r>
      <w:r>
        <w:rPr>
          <w:rFonts w:ascii="黑体" w:eastAsia="黑体" w:hAnsi="黑体" w:hint="eastAsia"/>
        </w:rPr>
        <w:t>2</w:t>
      </w:r>
    </w:p>
    <w:p w:rsidR="00C87954" w:rsidRDefault="00C87954" w:rsidP="00287288">
      <w:pPr>
        <w:adjustRightInd w:val="0"/>
        <w:spacing w:line="600" w:lineRule="exact"/>
        <w:jc w:val="center"/>
        <w:rPr>
          <w:rFonts w:ascii="方正小标宋简体" w:eastAsia="方正小标宋简体"/>
          <w:bCs/>
          <w:sz w:val="44"/>
          <w:szCs w:val="44"/>
        </w:rPr>
      </w:pPr>
      <w:r w:rsidRPr="000B5D79">
        <w:rPr>
          <w:rFonts w:ascii="方正小标宋简体" w:eastAsia="方正小标宋简体" w:hint="eastAsia"/>
          <w:bCs/>
          <w:sz w:val="44"/>
          <w:szCs w:val="44"/>
        </w:rPr>
        <w:t>公开招标限额以下</w:t>
      </w:r>
    </w:p>
    <w:p w:rsidR="00C87954" w:rsidRPr="000B5D79" w:rsidRDefault="00C87954" w:rsidP="00287288">
      <w:pPr>
        <w:adjustRightInd w:val="0"/>
        <w:spacing w:line="600" w:lineRule="exact"/>
        <w:jc w:val="center"/>
        <w:rPr>
          <w:rFonts w:ascii="方正小标宋简体" w:eastAsia="方正小标宋简体"/>
          <w:bCs/>
          <w:sz w:val="44"/>
          <w:szCs w:val="44"/>
        </w:rPr>
      </w:pPr>
      <w:r w:rsidRPr="000B5D79">
        <w:rPr>
          <w:rFonts w:ascii="方正小标宋简体" w:eastAsia="方正小标宋简体" w:hint="eastAsia"/>
          <w:bCs/>
          <w:sz w:val="44"/>
          <w:szCs w:val="44"/>
        </w:rPr>
        <w:t>招标采购方式选择汇总表</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350"/>
        <w:gridCol w:w="1493"/>
        <w:gridCol w:w="1245"/>
        <w:gridCol w:w="1305"/>
        <w:gridCol w:w="1830"/>
        <w:gridCol w:w="1536"/>
      </w:tblGrid>
      <w:tr w:rsidR="00C87954" w:rsidTr="00564789">
        <w:trPr>
          <w:trHeight w:val="612"/>
        </w:trPr>
        <w:tc>
          <w:tcPr>
            <w:tcW w:w="534"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序号</w:t>
            </w:r>
          </w:p>
        </w:tc>
        <w:tc>
          <w:tcPr>
            <w:tcW w:w="2268" w:type="dxa"/>
            <w:gridSpan w:val="3"/>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项</w:t>
            </w:r>
            <w:r>
              <w:rPr>
                <w:rFonts w:ascii="黑体" w:eastAsia="黑体" w:hAnsi="黑体" w:hint="eastAsia"/>
                <w:bCs/>
                <w:sz w:val="28"/>
                <w:szCs w:val="28"/>
              </w:rPr>
              <w:t xml:space="preserve"> </w:t>
            </w:r>
            <w:r w:rsidRPr="00564789">
              <w:rPr>
                <w:rFonts w:ascii="黑体" w:eastAsia="黑体" w:hAnsi="黑体" w:hint="eastAsia"/>
                <w:bCs/>
                <w:sz w:val="28"/>
                <w:szCs w:val="28"/>
              </w:rPr>
              <w:t>目</w:t>
            </w:r>
            <w:r>
              <w:rPr>
                <w:rFonts w:ascii="黑体" w:eastAsia="黑体" w:hAnsi="黑体" w:hint="eastAsia"/>
                <w:bCs/>
                <w:sz w:val="28"/>
                <w:szCs w:val="28"/>
              </w:rPr>
              <w:t xml:space="preserve"> </w:t>
            </w:r>
            <w:r w:rsidRPr="00564789">
              <w:rPr>
                <w:rFonts w:ascii="黑体" w:eastAsia="黑体" w:hAnsi="黑体" w:hint="eastAsia"/>
                <w:bCs/>
                <w:sz w:val="28"/>
                <w:szCs w:val="28"/>
              </w:rPr>
              <w:t>类</w:t>
            </w:r>
            <w:r>
              <w:rPr>
                <w:rFonts w:ascii="黑体" w:eastAsia="黑体" w:hAnsi="黑体" w:hint="eastAsia"/>
                <w:bCs/>
                <w:sz w:val="28"/>
                <w:szCs w:val="28"/>
              </w:rPr>
              <w:t xml:space="preserve"> </w:t>
            </w:r>
            <w:r w:rsidRPr="00564789">
              <w:rPr>
                <w:rFonts w:ascii="黑体" w:eastAsia="黑体" w:hAnsi="黑体" w:hint="eastAsia"/>
                <w:bCs/>
                <w:sz w:val="28"/>
                <w:szCs w:val="28"/>
              </w:rPr>
              <w:t>别</w:t>
            </w:r>
          </w:p>
        </w:tc>
        <w:tc>
          <w:tcPr>
            <w:tcW w:w="1245"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金</w:t>
            </w:r>
            <w:r>
              <w:rPr>
                <w:rFonts w:ascii="黑体" w:eastAsia="黑体" w:hAnsi="黑体" w:hint="eastAsia"/>
                <w:bCs/>
                <w:sz w:val="28"/>
                <w:szCs w:val="28"/>
              </w:rPr>
              <w:t xml:space="preserve">  </w:t>
            </w:r>
            <w:r w:rsidRPr="00564789">
              <w:rPr>
                <w:rFonts w:ascii="黑体" w:eastAsia="黑体" w:hAnsi="黑体" w:hint="eastAsia"/>
                <w:bCs/>
                <w:sz w:val="28"/>
                <w:szCs w:val="28"/>
              </w:rPr>
              <w:t>额</w:t>
            </w:r>
          </w:p>
        </w:tc>
        <w:tc>
          <w:tcPr>
            <w:tcW w:w="1305"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资金</w:t>
            </w:r>
          </w:p>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性质</w:t>
            </w:r>
          </w:p>
        </w:tc>
        <w:tc>
          <w:tcPr>
            <w:tcW w:w="1830" w:type="dxa"/>
            <w:shd w:val="clear" w:color="auto" w:fill="auto"/>
            <w:vAlign w:val="center"/>
          </w:tcPr>
          <w:p w:rsidR="00C87954" w:rsidRPr="00564789" w:rsidRDefault="00C87954" w:rsidP="00C87954">
            <w:pPr>
              <w:adjustRightInd w:val="0"/>
              <w:spacing w:line="360" w:lineRule="exact"/>
              <w:jc w:val="center"/>
              <w:rPr>
                <w:rFonts w:ascii="黑体" w:eastAsia="黑体" w:hAnsi="黑体"/>
                <w:bCs/>
                <w:sz w:val="28"/>
                <w:szCs w:val="28"/>
              </w:rPr>
            </w:pPr>
            <w:r w:rsidRPr="00564789">
              <w:rPr>
                <w:rFonts w:ascii="黑体" w:eastAsia="黑体" w:hAnsi="黑体" w:hint="eastAsia"/>
                <w:bCs/>
                <w:sz w:val="28"/>
                <w:szCs w:val="28"/>
              </w:rPr>
              <w:t>指导意见</w:t>
            </w:r>
          </w:p>
        </w:tc>
        <w:tc>
          <w:tcPr>
            <w:tcW w:w="1536" w:type="dxa"/>
            <w:shd w:val="clear" w:color="auto" w:fill="auto"/>
            <w:vAlign w:val="center"/>
          </w:tcPr>
          <w:p w:rsidR="00C87954" w:rsidRPr="00564789" w:rsidRDefault="00C87954" w:rsidP="00564789">
            <w:pPr>
              <w:adjustRightInd w:val="0"/>
              <w:spacing w:line="600" w:lineRule="exact"/>
              <w:jc w:val="center"/>
              <w:rPr>
                <w:rFonts w:ascii="黑体" w:eastAsia="黑体" w:hAnsi="黑体"/>
                <w:bCs/>
                <w:sz w:val="28"/>
                <w:szCs w:val="28"/>
              </w:rPr>
            </w:pPr>
            <w:r w:rsidRPr="00564789">
              <w:rPr>
                <w:rFonts w:ascii="黑体" w:eastAsia="黑体" w:hAnsi="黑体" w:hint="eastAsia"/>
                <w:bCs/>
                <w:sz w:val="28"/>
                <w:szCs w:val="28"/>
              </w:rPr>
              <w:t>备</w:t>
            </w:r>
            <w:r>
              <w:rPr>
                <w:rFonts w:ascii="黑体" w:eastAsia="黑体" w:hAnsi="黑体" w:hint="eastAsia"/>
                <w:bCs/>
                <w:sz w:val="28"/>
                <w:szCs w:val="28"/>
              </w:rPr>
              <w:t xml:space="preserve">  </w:t>
            </w:r>
            <w:r w:rsidRPr="00564789">
              <w:rPr>
                <w:rFonts w:ascii="黑体" w:eastAsia="黑体" w:hAnsi="黑体" w:hint="eastAsia"/>
                <w:bCs/>
                <w:sz w:val="28"/>
                <w:szCs w:val="28"/>
              </w:rPr>
              <w:t>注</w:t>
            </w:r>
          </w:p>
        </w:tc>
      </w:tr>
      <w:tr w:rsidR="00C87954" w:rsidTr="00564789">
        <w:trPr>
          <w:trHeight w:val="828"/>
        </w:trPr>
        <w:tc>
          <w:tcPr>
            <w:tcW w:w="534"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1</w:t>
            </w:r>
          </w:p>
        </w:tc>
        <w:tc>
          <w:tcPr>
            <w:tcW w:w="425"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建设工程</w:t>
            </w:r>
          </w:p>
          <w:p w:rsidR="00C87954" w:rsidRPr="00564789" w:rsidRDefault="00C87954" w:rsidP="00C87954">
            <w:pPr>
              <w:adjustRightInd w:val="0"/>
              <w:spacing w:line="360" w:lineRule="exact"/>
              <w:jc w:val="center"/>
              <w:rPr>
                <w:sz w:val="24"/>
              </w:rPr>
            </w:pPr>
            <w:r w:rsidRPr="00564789">
              <w:rPr>
                <w:rFonts w:hint="eastAsia"/>
                <w:sz w:val="24"/>
              </w:rPr>
              <w:t>项目</w:t>
            </w:r>
          </w:p>
        </w:tc>
        <w:tc>
          <w:tcPr>
            <w:tcW w:w="1843" w:type="dxa"/>
            <w:gridSpan w:val="2"/>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工程施工</w:t>
            </w: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60-400（不含）万元</w:t>
            </w:r>
          </w:p>
        </w:tc>
        <w:tc>
          <w:tcPr>
            <w:tcW w:w="130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定点采购</w:t>
            </w:r>
          </w:p>
        </w:tc>
        <w:tc>
          <w:tcPr>
            <w:tcW w:w="1536" w:type="dxa"/>
            <w:shd w:val="clear" w:color="auto" w:fill="auto"/>
            <w:vAlign w:val="center"/>
          </w:tcPr>
          <w:p w:rsidR="00C87954" w:rsidRPr="00564789" w:rsidRDefault="00C87954" w:rsidP="00564789">
            <w:pPr>
              <w:adjustRightInd w:val="0"/>
              <w:spacing w:line="600" w:lineRule="exact"/>
              <w:jc w:val="center"/>
              <w:rPr>
                <w:sz w:val="24"/>
              </w:rPr>
            </w:pPr>
            <w:r w:rsidRPr="00564789">
              <w:rPr>
                <w:rFonts w:hint="eastAsia"/>
                <w:sz w:val="24"/>
              </w:rPr>
              <w:t>按照蚌政办〔2011〕133号文办理</w:t>
            </w:r>
          </w:p>
        </w:tc>
      </w:tr>
      <w:tr w:rsidR="00C87954" w:rsidTr="00C87954">
        <w:trPr>
          <w:trHeight w:val="815"/>
        </w:trPr>
        <w:tc>
          <w:tcPr>
            <w:tcW w:w="534" w:type="dxa"/>
            <w:vMerge/>
            <w:shd w:val="clear" w:color="auto" w:fill="auto"/>
            <w:vAlign w:val="center"/>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1843" w:type="dxa"/>
            <w:gridSpan w:val="2"/>
            <w:shd w:val="clear" w:color="auto" w:fill="auto"/>
            <w:vAlign w:val="center"/>
          </w:tcPr>
          <w:p w:rsidR="00C87954" w:rsidRPr="00564789" w:rsidRDefault="00C87954" w:rsidP="00C87954">
            <w:pPr>
              <w:adjustRightInd w:val="0"/>
              <w:spacing w:line="360" w:lineRule="exact"/>
              <w:rPr>
                <w:sz w:val="24"/>
              </w:rPr>
            </w:pPr>
            <w:r w:rsidRPr="00564789">
              <w:rPr>
                <w:rFonts w:hint="eastAsia"/>
                <w:sz w:val="24"/>
              </w:rPr>
              <w:t>工程建设有关的重要设备、材料</w:t>
            </w: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30-200（不含）万元</w:t>
            </w:r>
          </w:p>
        </w:tc>
        <w:tc>
          <w:tcPr>
            <w:tcW w:w="130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sz w:val="24"/>
              </w:rPr>
            </w:pPr>
          </w:p>
        </w:tc>
      </w:tr>
      <w:tr w:rsidR="00C87954" w:rsidTr="00564789">
        <w:trPr>
          <w:trHeight w:val="785"/>
        </w:trPr>
        <w:tc>
          <w:tcPr>
            <w:tcW w:w="534" w:type="dxa"/>
            <w:vMerge/>
            <w:shd w:val="clear" w:color="auto" w:fill="auto"/>
            <w:vAlign w:val="center"/>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1843" w:type="dxa"/>
            <w:gridSpan w:val="2"/>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勘察、设计、监理、清单预算编制、检测、跟踪审计、项目管理等其他与工程有关的服务</w:t>
            </w: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30-100（不含）万元</w:t>
            </w: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政府性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竞争性磋商、</w:t>
            </w:r>
          </w:p>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sz w:val="24"/>
              </w:rPr>
            </w:pPr>
          </w:p>
        </w:tc>
      </w:tr>
      <w:tr w:rsidR="00C87954" w:rsidTr="00564789">
        <w:trPr>
          <w:trHeight w:val="789"/>
        </w:trPr>
        <w:tc>
          <w:tcPr>
            <w:tcW w:w="534"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2</w:t>
            </w:r>
          </w:p>
        </w:tc>
        <w:tc>
          <w:tcPr>
            <w:tcW w:w="425"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政府采购项目</w:t>
            </w:r>
          </w:p>
        </w:tc>
        <w:tc>
          <w:tcPr>
            <w:tcW w:w="350"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政府采购工程</w:t>
            </w:r>
          </w:p>
          <w:p w:rsidR="00C87954" w:rsidRPr="00564789" w:rsidRDefault="00C87954" w:rsidP="00C87954">
            <w:pPr>
              <w:adjustRightInd w:val="0"/>
              <w:spacing w:line="360" w:lineRule="exact"/>
              <w:jc w:val="center"/>
              <w:rPr>
                <w:sz w:val="24"/>
              </w:rPr>
            </w:pPr>
          </w:p>
        </w:tc>
        <w:tc>
          <w:tcPr>
            <w:tcW w:w="149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w:t>
            </w:r>
          </w:p>
          <w:p w:rsidR="00C87954" w:rsidRPr="00564789" w:rsidRDefault="00C87954" w:rsidP="00C87954">
            <w:pPr>
              <w:adjustRightInd w:val="0"/>
              <w:spacing w:line="360" w:lineRule="exact"/>
              <w:jc w:val="center"/>
              <w:rPr>
                <w:sz w:val="24"/>
              </w:rPr>
            </w:pPr>
            <w:r w:rsidRPr="00564789">
              <w:rPr>
                <w:rFonts w:hint="eastAsia"/>
                <w:sz w:val="24"/>
              </w:rPr>
              <w:t>工程施工</w:t>
            </w: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60-400（不含）万元</w:t>
            </w: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竞争性磋商</w:t>
            </w:r>
          </w:p>
        </w:tc>
        <w:tc>
          <w:tcPr>
            <w:tcW w:w="1536" w:type="dxa"/>
            <w:shd w:val="clear" w:color="auto" w:fill="auto"/>
            <w:vAlign w:val="center"/>
          </w:tcPr>
          <w:p w:rsidR="00C87954" w:rsidRPr="00564789" w:rsidRDefault="00C87954" w:rsidP="00564789">
            <w:pPr>
              <w:adjustRightInd w:val="0"/>
              <w:spacing w:line="600" w:lineRule="exact"/>
              <w:jc w:val="center"/>
              <w:rPr>
                <w:sz w:val="24"/>
              </w:rPr>
            </w:pPr>
            <w:r w:rsidRPr="00564789">
              <w:rPr>
                <w:rFonts w:hint="eastAsia"/>
                <w:sz w:val="24"/>
              </w:rPr>
              <w:t>财政部《关于政府采购工程有关法律适用问题的复函》</w:t>
            </w:r>
          </w:p>
        </w:tc>
      </w:tr>
      <w:tr w:rsidR="00C87954" w:rsidTr="00564789">
        <w:trPr>
          <w:trHeight w:val="789"/>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sz w:val="24"/>
              </w:rPr>
            </w:pPr>
          </w:p>
        </w:tc>
        <w:tc>
          <w:tcPr>
            <w:tcW w:w="149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政府采购工程相关货物</w:t>
            </w:r>
          </w:p>
          <w:p w:rsidR="00C87954" w:rsidRPr="00564789" w:rsidRDefault="00C87954" w:rsidP="00C87954">
            <w:pPr>
              <w:adjustRightInd w:val="0"/>
              <w:spacing w:line="360" w:lineRule="exact"/>
              <w:jc w:val="center"/>
              <w:rPr>
                <w:sz w:val="24"/>
              </w:rPr>
            </w:pP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30-200（不含）万元</w:t>
            </w: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sz w:val="24"/>
              </w:rPr>
            </w:pPr>
          </w:p>
        </w:tc>
      </w:tr>
      <w:tr w:rsidR="00C87954" w:rsidTr="00564789">
        <w:trPr>
          <w:trHeight w:val="789"/>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sz w:val="24"/>
              </w:rPr>
            </w:pPr>
          </w:p>
        </w:tc>
        <w:tc>
          <w:tcPr>
            <w:tcW w:w="149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政府采购工程相关服务</w:t>
            </w: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30-100（不含）万元</w:t>
            </w: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sz w:val="24"/>
              </w:rPr>
            </w:pPr>
          </w:p>
        </w:tc>
      </w:tr>
      <w:tr w:rsidR="00C87954" w:rsidTr="00564789">
        <w:trPr>
          <w:trHeight w:val="699"/>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政府采购货物</w:t>
            </w:r>
          </w:p>
        </w:tc>
        <w:tc>
          <w:tcPr>
            <w:tcW w:w="1493"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政务信息</w:t>
            </w:r>
          </w:p>
          <w:p w:rsidR="00C87954" w:rsidRPr="00564789" w:rsidRDefault="00C87954" w:rsidP="00C87954">
            <w:pPr>
              <w:adjustRightInd w:val="0"/>
              <w:spacing w:line="360" w:lineRule="exact"/>
              <w:jc w:val="center"/>
              <w:rPr>
                <w:sz w:val="24"/>
              </w:rPr>
            </w:pPr>
            <w:r w:rsidRPr="00564789">
              <w:rPr>
                <w:rFonts w:hint="eastAsia"/>
                <w:sz w:val="24"/>
              </w:rPr>
              <w:t>系统</w:t>
            </w:r>
          </w:p>
        </w:tc>
        <w:tc>
          <w:tcPr>
            <w:tcW w:w="1245" w:type="dxa"/>
            <w:vMerge w:val="restart"/>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30-400（不含）万元</w:t>
            </w: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sz w:val="24"/>
              </w:rPr>
            </w:pPr>
          </w:p>
        </w:tc>
      </w:tr>
      <w:tr w:rsidR="00C87954" w:rsidTr="00564789">
        <w:trPr>
          <w:trHeight w:val="724"/>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sz w:val="24"/>
              </w:rPr>
            </w:pPr>
          </w:p>
        </w:tc>
        <w:tc>
          <w:tcPr>
            <w:tcW w:w="149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信息化项目</w:t>
            </w:r>
          </w:p>
        </w:tc>
        <w:tc>
          <w:tcPr>
            <w:tcW w:w="1245" w:type="dxa"/>
            <w:vMerge/>
            <w:shd w:val="clear" w:color="auto" w:fill="auto"/>
            <w:vAlign w:val="center"/>
          </w:tcPr>
          <w:p w:rsidR="00C87954" w:rsidRPr="00564789" w:rsidRDefault="00C87954" w:rsidP="00C87954">
            <w:pPr>
              <w:adjustRightInd w:val="0"/>
              <w:spacing w:line="360" w:lineRule="exact"/>
              <w:jc w:val="center"/>
              <w:rPr>
                <w:sz w:val="24"/>
              </w:rPr>
            </w:pPr>
          </w:p>
        </w:tc>
        <w:tc>
          <w:tcPr>
            <w:tcW w:w="130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财政性资金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639"/>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sz w:val="24"/>
              </w:rPr>
            </w:pPr>
          </w:p>
        </w:tc>
        <w:tc>
          <w:tcPr>
            <w:tcW w:w="1493"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电梯</w:t>
            </w:r>
          </w:p>
        </w:tc>
        <w:tc>
          <w:tcPr>
            <w:tcW w:w="1245" w:type="dxa"/>
            <w:vMerge/>
            <w:shd w:val="clear" w:color="auto" w:fill="auto"/>
            <w:vAlign w:val="center"/>
          </w:tcPr>
          <w:p w:rsidR="00C87954" w:rsidRPr="00564789" w:rsidRDefault="00C87954" w:rsidP="00C87954">
            <w:pPr>
              <w:adjustRightInd w:val="0"/>
              <w:spacing w:line="360" w:lineRule="exact"/>
              <w:jc w:val="center"/>
              <w:rPr>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竞争性谈判、竞争性磋商、公开招标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589"/>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车辆</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rFonts w:ascii="Times New Roman"/>
                <w:sz w:val="24"/>
              </w:rPr>
            </w:pPr>
            <w:r w:rsidRPr="00564789">
              <w:rPr>
                <w:rFonts w:hint="eastAsia"/>
                <w:sz w:val="24"/>
              </w:rPr>
              <w:t>资金</w:t>
            </w:r>
          </w:p>
        </w:tc>
        <w:tc>
          <w:tcPr>
            <w:tcW w:w="183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686"/>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图书采购</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736"/>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电教（实训）设备、实验仪器</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竞争性谈判、询价、公开招标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564"/>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空调（壁挂、立式）</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询价、公开招标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566"/>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中央空调</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Default="00C87954" w:rsidP="00C87954">
            <w:pPr>
              <w:adjustRightInd w:val="0"/>
              <w:spacing w:line="360" w:lineRule="exact"/>
              <w:jc w:val="center"/>
              <w:rPr>
                <w:sz w:val="24"/>
              </w:rPr>
            </w:pPr>
            <w:r w:rsidRPr="00564789">
              <w:rPr>
                <w:rFonts w:hint="eastAsia"/>
                <w:sz w:val="24"/>
              </w:rPr>
              <w:t>竞争性磋商、</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614"/>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办公家具</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询价、公开招标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598"/>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办公设备</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询价、公开招标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746"/>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350"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493" w:type="dxa"/>
            <w:shd w:val="clear" w:color="auto" w:fill="auto"/>
            <w:vAlign w:val="center"/>
          </w:tcPr>
          <w:p w:rsidR="00C87954" w:rsidRPr="00564789" w:rsidRDefault="00C87954" w:rsidP="00C87954">
            <w:pPr>
              <w:adjustRightInd w:val="0"/>
              <w:spacing w:line="360" w:lineRule="exact"/>
              <w:jc w:val="center"/>
              <w:rPr>
                <w:rFonts w:ascii="Times New Roman"/>
                <w:sz w:val="24"/>
              </w:rPr>
            </w:pPr>
            <w:r w:rsidRPr="00564789">
              <w:rPr>
                <w:rFonts w:hint="eastAsia"/>
                <w:sz w:val="24"/>
              </w:rPr>
              <w:t>医疗器械</w:t>
            </w:r>
          </w:p>
        </w:tc>
        <w:tc>
          <w:tcPr>
            <w:tcW w:w="1245" w:type="dxa"/>
            <w:vMerge/>
            <w:shd w:val="clear" w:color="auto" w:fill="auto"/>
            <w:vAlign w:val="center"/>
          </w:tcPr>
          <w:p w:rsidR="00C87954" w:rsidRPr="00564789" w:rsidRDefault="00C87954" w:rsidP="00C87954">
            <w:pPr>
              <w:adjustRightInd w:val="0"/>
              <w:spacing w:line="360" w:lineRule="exact"/>
              <w:jc w:val="center"/>
              <w:rPr>
                <w:rFonts w:ascii="Times New Roman"/>
                <w:sz w:val="24"/>
              </w:rPr>
            </w:pP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rFonts w:ascii="Times New Roman"/>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询价、公开招标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r w:rsidR="00C87954" w:rsidTr="00564789">
        <w:trPr>
          <w:trHeight w:val="746"/>
        </w:trPr>
        <w:tc>
          <w:tcPr>
            <w:tcW w:w="534" w:type="dxa"/>
            <w:vMerge/>
            <w:shd w:val="clear" w:color="auto" w:fill="auto"/>
          </w:tcPr>
          <w:p w:rsidR="00C87954" w:rsidRPr="00564789" w:rsidRDefault="00C87954" w:rsidP="00C87954">
            <w:pPr>
              <w:adjustRightInd w:val="0"/>
              <w:spacing w:line="360" w:lineRule="exact"/>
              <w:jc w:val="center"/>
              <w:rPr>
                <w:sz w:val="24"/>
              </w:rPr>
            </w:pPr>
          </w:p>
        </w:tc>
        <w:tc>
          <w:tcPr>
            <w:tcW w:w="425" w:type="dxa"/>
            <w:vMerge/>
            <w:shd w:val="clear" w:color="auto" w:fill="auto"/>
          </w:tcPr>
          <w:p w:rsidR="00C87954" w:rsidRPr="00564789" w:rsidRDefault="00C87954" w:rsidP="00C87954">
            <w:pPr>
              <w:adjustRightInd w:val="0"/>
              <w:spacing w:line="360" w:lineRule="exact"/>
              <w:jc w:val="center"/>
              <w:rPr>
                <w:sz w:val="24"/>
              </w:rPr>
            </w:pPr>
          </w:p>
        </w:tc>
        <w:tc>
          <w:tcPr>
            <w:tcW w:w="1843" w:type="dxa"/>
            <w:gridSpan w:val="2"/>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政府采购服务</w:t>
            </w:r>
          </w:p>
        </w:tc>
        <w:tc>
          <w:tcPr>
            <w:tcW w:w="1245" w:type="dxa"/>
            <w:shd w:val="clear" w:color="auto" w:fill="auto"/>
            <w:vAlign w:val="center"/>
          </w:tcPr>
          <w:p w:rsidR="00C87954" w:rsidRPr="00564789" w:rsidRDefault="00C87954" w:rsidP="00C87954">
            <w:pPr>
              <w:adjustRightInd w:val="0"/>
              <w:spacing w:line="360" w:lineRule="exact"/>
              <w:jc w:val="center"/>
              <w:rPr>
                <w:sz w:val="24"/>
              </w:rPr>
            </w:pPr>
            <w:r w:rsidRPr="00564789">
              <w:rPr>
                <w:rFonts w:hint="eastAsia"/>
                <w:sz w:val="24"/>
              </w:rPr>
              <w:t>30-400（不含）万元</w:t>
            </w:r>
          </w:p>
        </w:tc>
        <w:tc>
          <w:tcPr>
            <w:tcW w:w="1305"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财政性</w:t>
            </w:r>
          </w:p>
          <w:p w:rsidR="00C87954" w:rsidRPr="00564789" w:rsidRDefault="00C87954" w:rsidP="00C87954">
            <w:pPr>
              <w:adjustRightInd w:val="0"/>
              <w:spacing w:line="360" w:lineRule="exact"/>
              <w:jc w:val="center"/>
              <w:rPr>
                <w:sz w:val="24"/>
              </w:rPr>
            </w:pPr>
            <w:r w:rsidRPr="00564789">
              <w:rPr>
                <w:rFonts w:hint="eastAsia"/>
                <w:sz w:val="24"/>
              </w:rPr>
              <w:t>资金</w:t>
            </w:r>
          </w:p>
        </w:tc>
        <w:tc>
          <w:tcPr>
            <w:tcW w:w="1830" w:type="dxa"/>
            <w:shd w:val="clear" w:color="auto" w:fill="auto"/>
            <w:vAlign w:val="center"/>
          </w:tcPr>
          <w:p w:rsidR="00C87954" w:rsidRDefault="00C87954" w:rsidP="00C87954">
            <w:pPr>
              <w:adjustRightInd w:val="0"/>
              <w:spacing w:line="360" w:lineRule="exact"/>
              <w:jc w:val="center"/>
              <w:rPr>
                <w:sz w:val="24"/>
              </w:rPr>
            </w:pPr>
            <w:r w:rsidRPr="00564789">
              <w:rPr>
                <w:rFonts w:hint="eastAsia"/>
                <w:sz w:val="24"/>
              </w:rPr>
              <w:t>竞争性磋商、</w:t>
            </w:r>
          </w:p>
          <w:p w:rsidR="00C87954" w:rsidRDefault="00C87954" w:rsidP="00C87954">
            <w:pPr>
              <w:adjustRightInd w:val="0"/>
              <w:spacing w:line="360" w:lineRule="exact"/>
              <w:jc w:val="center"/>
              <w:rPr>
                <w:sz w:val="24"/>
              </w:rPr>
            </w:pPr>
            <w:r w:rsidRPr="00564789">
              <w:rPr>
                <w:rFonts w:hint="eastAsia"/>
                <w:sz w:val="24"/>
              </w:rPr>
              <w:t>竞争性谈判、</w:t>
            </w:r>
          </w:p>
          <w:p w:rsidR="00C87954" w:rsidRPr="00564789" w:rsidRDefault="00C87954" w:rsidP="00C87954">
            <w:pPr>
              <w:adjustRightInd w:val="0"/>
              <w:spacing w:line="360" w:lineRule="exact"/>
              <w:jc w:val="center"/>
              <w:rPr>
                <w:sz w:val="24"/>
              </w:rPr>
            </w:pPr>
            <w:r w:rsidRPr="00564789">
              <w:rPr>
                <w:rFonts w:hint="eastAsia"/>
                <w:sz w:val="24"/>
              </w:rPr>
              <w:t>公开招标</w:t>
            </w:r>
          </w:p>
        </w:tc>
        <w:tc>
          <w:tcPr>
            <w:tcW w:w="1536" w:type="dxa"/>
            <w:shd w:val="clear" w:color="auto" w:fill="auto"/>
            <w:vAlign w:val="center"/>
          </w:tcPr>
          <w:p w:rsidR="00C87954" w:rsidRPr="00564789" w:rsidRDefault="00C87954" w:rsidP="00564789">
            <w:pPr>
              <w:adjustRightInd w:val="0"/>
              <w:spacing w:line="600" w:lineRule="exact"/>
              <w:jc w:val="center"/>
              <w:rPr>
                <w:rFonts w:ascii="Times New Roman"/>
                <w:sz w:val="24"/>
              </w:rPr>
            </w:pPr>
          </w:p>
        </w:tc>
      </w:tr>
    </w:tbl>
    <w:p w:rsidR="004F32AF" w:rsidRDefault="004F32AF">
      <w:pPr>
        <w:spacing w:line="600" w:lineRule="exact"/>
      </w:pPr>
    </w:p>
    <w:p w:rsidR="00C87954" w:rsidRDefault="00C87954">
      <w:pPr>
        <w:spacing w:line="600" w:lineRule="exact"/>
      </w:pPr>
    </w:p>
    <w:p w:rsidR="00C87954" w:rsidRDefault="00C87954" w:rsidP="00C87954">
      <w:pPr>
        <w:pBdr>
          <w:top w:val="single" w:sz="12" w:space="1" w:color="auto"/>
          <w:bottom w:val="single" w:sz="12" w:space="1" w:color="auto"/>
        </w:pBdr>
        <w:spacing w:line="400" w:lineRule="exact"/>
        <w:rPr>
          <w:sz w:val="28"/>
          <w:szCs w:val="28"/>
        </w:rPr>
      </w:pPr>
      <w:r>
        <w:rPr>
          <w:rFonts w:hint="eastAsia"/>
          <w:sz w:val="28"/>
          <w:szCs w:val="28"/>
        </w:rPr>
        <w:t>抄报：市委办公室、市人大常委会办公室、市政府办公室、市政协办公室</w:t>
      </w:r>
    </w:p>
    <w:p w:rsidR="00BE2433" w:rsidRPr="00BE2433" w:rsidRDefault="00A14EBC" w:rsidP="00C87954">
      <w:pPr>
        <w:pBdr>
          <w:top w:val="single" w:sz="12" w:space="1" w:color="auto"/>
          <w:bottom w:val="single" w:sz="12" w:space="1" w:color="auto"/>
        </w:pBdr>
        <w:spacing w:line="400" w:lineRule="exac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6350</wp:posOffset>
                </wp:positionV>
                <wp:extent cx="5648325" cy="0"/>
                <wp:effectExtent l="9525" t="6350" r="952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0;margin-top:.5pt;width:444.75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mHQ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"/>
            </w:pict>
          </mc:Fallback>
        </mc:AlternateContent>
      </w:r>
      <w:r w:rsidR="00BE2433" w:rsidRPr="00BE2433">
        <w:rPr>
          <w:rFonts w:hint="eastAsia"/>
          <w:sz w:val="28"/>
          <w:szCs w:val="28"/>
        </w:rPr>
        <w:t>蚌埠市公共资源交易监督管理局办公室</w:t>
      </w:r>
      <w:r w:rsidR="00BE2433">
        <w:rPr>
          <w:rFonts w:hint="eastAsia"/>
          <w:sz w:val="28"/>
          <w:szCs w:val="28"/>
        </w:rPr>
        <w:t xml:space="preserve">    </w:t>
      </w:r>
      <w:r w:rsidR="00BE2433" w:rsidRPr="00BE2433">
        <w:rPr>
          <w:rFonts w:hint="eastAsia"/>
          <w:sz w:val="28"/>
          <w:szCs w:val="28"/>
        </w:rPr>
        <w:t xml:space="preserve">  </w:t>
      </w:r>
      <w:r w:rsidR="00C87954">
        <w:rPr>
          <w:rFonts w:hint="eastAsia"/>
          <w:sz w:val="28"/>
          <w:szCs w:val="28"/>
        </w:rPr>
        <w:t xml:space="preserve">   </w:t>
      </w:r>
      <w:r w:rsidR="00BE2433" w:rsidRPr="00BE2433">
        <w:rPr>
          <w:rFonts w:hint="eastAsia"/>
          <w:sz w:val="28"/>
          <w:szCs w:val="28"/>
        </w:rPr>
        <w:t xml:space="preserve"> 20</w:t>
      </w:r>
      <w:r w:rsidR="001B1313">
        <w:rPr>
          <w:rFonts w:hint="eastAsia"/>
          <w:sz w:val="28"/>
          <w:szCs w:val="28"/>
        </w:rPr>
        <w:t>20</w:t>
      </w:r>
      <w:r w:rsidR="00BE2433" w:rsidRPr="00BE2433">
        <w:rPr>
          <w:rFonts w:hint="eastAsia"/>
          <w:sz w:val="28"/>
          <w:szCs w:val="28"/>
        </w:rPr>
        <w:t>年</w:t>
      </w:r>
      <w:r w:rsidR="00C87954">
        <w:rPr>
          <w:rFonts w:hint="eastAsia"/>
          <w:sz w:val="28"/>
          <w:szCs w:val="28"/>
        </w:rPr>
        <w:t>9</w:t>
      </w:r>
      <w:r w:rsidR="00BE2433" w:rsidRPr="00BE2433">
        <w:rPr>
          <w:rFonts w:hint="eastAsia"/>
          <w:sz w:val="28"/>
          <w:szCs w:val="28"/>
        </w:rPr>
        <w:t>月</w:t>
      </w:r>
      <w:r w:rsidR="00C87954">
        <w:rPr>
          <w:rFonts w:hint="eastAsia"/>
          <w:sz w:val="28"/>
          <w:szCs w:val="28"/>
        </w:rPr>
        <w:t>30</w:t>
      </w:r>
      <w:r w:rsidR="00BE2433" w:rsidRPr="00BE2433">
        <w:rPr>
          <w:rFonts w:hint="eastAsia"/>
          <w:sz w:val="28"/>
          <w:szCs w:val="28"/>
        </w:rPr>
        <w:t>日印发</w:t>
      </w:r>
    </w:p>
    <w:sectPr w:rsidR="00BE2433" w:rsidRPr="00BE2433">
      <w:headerReference w:type="default" r:id="rId7"/>
      <w:footerReference w:type="even" r:id="rId8"/>
      <w:footerReference w:type="default" r:id="rId9"/>
      <w:pgSz w:w="11906" w:h="16838"/>
      <w:pgMar w:top="1814" w:right="1474" w:bottom="1588" w:left="1588" w:header="851" w:footer="102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A7" w:rsidRDefault="00B519A7">
      <w:r>
        <w:separator/>
      </w:r>
    </w:p>
  </w:endnote>
  <w:endnote w:type="continuationSeparator" w:id="0">
    <w:p w:rsidR="00B519A7" w:rsidRDefault="00B5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1" w:rsidRDefault="00AF58D1">
    <w:pPr>
      <w:pStyle w:val="a5"/>
      <w:framePr w:wrap="around" w:vAnchor="text" w:hAnchor="margin" w:xAlign="outside" w:y="1"/>
      <w:rPr>
        <w:rStyle w:val="a3"/>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sidR="00A14EBC">
      <w:rPr>
        <w:rStyle w:val="a3"/>
        <w:noProof/>
        <w:sz w:val="28"/>
        <w:szCs w:val="28"/>
      </w:rPr>
      <w:t>4</w:t>
    </w:r>
    <w:r>
      <w:rPr>
        <w:sz w:val="28"/>
        <w:szCs w:val="28"/>
      </w:rPr>
      <w:fldChar w:fldCharType="end"/>
    </w:r>
    <w:r>
      <w:rPr>
        <w:rStyle w:val="a3"/>
        <w:rFonts w:hint="eastAsia"/>
        <w:sz w:val="28"/>
        <w:szCs w:val="28"/>
      </w:rPr>
      <w:t>-</w:t>
    </w:r>
  </w:p>
  <w:p w:rsidR="00AF58D1" w:rsidRDefault="00AF58D1">
    <w:pPr>
      <w:pStyle w:val="a5"/>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1" w:rsidRDefault="00AF58D1">
    <w:pPr>
      <w:pStyle w:val="a5"/>
      <w:jc w:val="right"/>
      <w:rPr>
        <w:sz w:val="28"/>
        <w:szCs w:val="28"/>
      </w:rPr>
    </w:pPr>
    <w:r>
      <w:rPr>
        <w:rStyle w:val="a3"/>
        <w:rFonts w:hint="eastAsia"/>
        <w:sz w:val="28"/>
        <w:szCs w:val="28"/>
      </w:rPr>
      <w:t>-</w:t>
    </w:r>
    <w:r>
      <w:rPr>
        <w:sz w:val="28"/>
        <w:szCs w:val="28"/>
      </w:rPr>
      <w:fldChar w:fldCharType="begin"/>
    </w:r>
    <w:r>
      <w:rPr>
        <w:rStyle w:val="a3"/>
        <w:sz w:val="28"/>
        <w:szCs w:val="28"/>
      </w:rPr>
      <w:instrText xml:space="preserve"> PAGE </w:instrText>
    </w:r>
    <w:r>
      <w:rPr>
        <w:sz w:val="28"/>
        <w:szCs w:val="28"/>
      </w:rPr>
      <w:fldChar w:fldCharType="separate"/>
    </w:r>
    <w:r w:rsidR="00A14EBC">
      <w:rPr>
        <w:rStyle w:val="a3"/>
        <w:noProof/>
        <w:sz w:val="28"/>
        <w:szCs w:val="28"/>
      </w:rPr>
      <w:t>5</w:t>
    </w:r>
    <w:r>
      <w:rPr>
        <w:sz w:val="28"/>
        <w:szCs w:val="28"/>
      </w:rPr>
      <w:fldChar w:fldCharType="end"/>
    </w:r>
    <w:r>
      <w:rPr>
        <w:rStyle w:val="a3"/>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A7" w:rsidRDefault="00B519A7">
      <w:r>
        <w:separator/>
      </w:r>
    </w:p>
  </w:footnote>
  <w:footnote w:type="continuationSeparator" w:id="0">
    <w:p w:rsidR="00B519A7" w:rsidRDefault="00B5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1" w:rsidRDefault="00AF58D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32BF89FD-5A9A-46B4-9E89-1BDBE82C5297}"/>
    <w:docVar w:name="DocumentName" w:val="3976 中的文档"/>
  </w:docVars>
  <w:rsids>
    <w:rsidRoot w:val="00994A01"/>
    <w:rsid w:val="000B13F6"/>
    <w:rsid w:val="001403C9"/>
    <w:rsid w:val="00143021"/>
    <w:rsid w:val="00180D69"/>
    <w:rsid w:val="0019344F"/>
    <w:rsid w:val="0019602D"/>
    <w:rsid w:val="001B1313"/>
    <w:rsid w:val="001C58B0"/>
    <w:rsid w:val="001D3976"/>
    <w:rsid w:val="002F54F0"/>
    <w:rsid w:val="00310C28"/>
    <w:rsid w:val="00350037"/>
    <w:rsid w:val="004B2F4C"/>
    <w:rsid w:val="004C1043"/>
    <w:rsid w:val="004F32AF"/>
    <w:rsid w:val="0053377C"/>
    <w:rsid w:val="005B5C4F"/>
    <w:rsid w:val="0064209B"/>
    <w:rsid w:val="00761A53"/>
    <w:rsid w:val="007B550B"/>
    <w:rsid w:val="00845183"/>
    <w:rsid w:val="00964A9C"/>
    <w:rsid w:val="00981C94"/>
    <w:rsid w:val="00994A01"/>
    <w:rsid w:val="009E1F37"/>
    <w:rsid w:val="00A14EBC"/>
    <w:rsid w:val="00AF58D1"/>
    <w:rsid w:val="00B06333"/>
    <w:rsid w:val="00B519A7"/>
    <w:rsid w:val="00B56F73"/>
    <w:rsid w:val="00B87D95"/>
    <w:rsid w:val="00BE2433"/>
    <w:rsid w:val="00C1346A"/>
    <w:rsid w:val="00C87954"/>
    <w:rsid w:val="00CA3BA3"/>
    <w:rsid w:val="00D11485"/>
    <w:rsid w:val="00D82565"/>
    <w:rsid w:val="00DB2F16"/>
    <w:rsid w:val="00DD358D"/>
    <w:rsid w:val="00E13C8E"/>
    <w:rsid w:val="00E34F3A"/>
    <w:rsid w:val="00E832ED"/>
    <w:rsid w:val="4AFB65A1"/>
    <w:rsid w:val="506E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2254</Characters>
  <Application>Microsoft Office Word</Application>
  <DocSecurity>0</DocSecurity>
  <PresentationFormat/>
  <Lines>18</Lines>
  <Paragraphs>5</Paragraphs>
  <Slides>0</Slides>
  <Notes>0</Notes>
  <HiddenSlides>0</HiddenSlides>
  <MMClips>0</MMClips>
  <ScaleCrop>false</ScaleCrop>
  <Company>whir</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chendong</dc:creator>
  <cp:lastModifiedBy>xb21cn</cp:lastModifiedBy>
  <cp:revision>2</cp:revision>
  <dcterms:created xsi:type="dcterms:W3CDTF">2020-11-05T03:30:00Z</dcterms:created>
  <dcterms:modified xsi:type="dcterms:W3CDTF">2020-11-05T03:30:00Z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