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ms-office.activeX" PartName="/word/activeX/activeX1.bin"/>
  <Override ContentType="application/vnd.ms-office.activeX+xml" PartName="/word/activeX/activeX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x-wmf" Extension="wmf"/>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560" w:lineRule="exact"/>
        <w:ind w:left="0" w:leftChars="0" w:right="0"/>
        <w:jc w:val="center"/>
        <w:textAlignment w:val="auto"/>
        <w:outlineLvl w:val="9"/>
        <w:rPr>
          <w:rFonts w:hint="eastAsia" w:ascii="方正小标宋简体" w:eastAsia="方正小标宋简体"/>
          <w:sz w:val="44"/>
          <w:szCs w:val="44"/>
        </w:rPr>
      </w:pPr>
      <w:bookmarkStart w:id="0" w:name="_GoBack"/>
      <w:bookmarkEnd w:id="0"/>
      <w:r>
        <w:rPr>
          <w:rFonts w:ascii="Calibri" w:hAnsi="Calibri" w:eastAsia="宋体" w:cs="黑体"/>
          <w:kern w:val="2"/>
          <w:sz w:val="20"/>
          <w:szCs w:val="22"/>
          <w:lang w:val="en-US" w:eastAsia="zh-CN" w:bidi="ar-SA"/>
        </w:rPr>
        <w:pict>
          <v:shape id="DESSealObj1" type="#_x0000_t201" style="position:absolute;left:0;margin-left:385.75pt;margin-top:565.4pt;height:113.25pt;width:113.25pt;mso-position-horizontal-relative:page;mso-position-vertical-relative:page;rotation:0f;z-index:251659264;" o:ole="t" fillcolor="#9CBEE0" filled="f" o:preferrelative="t" stroked="f" coordorigin="0,0" coordsize="21600,21600">
            <v:fill type="gradient" on="f" color2="#BBD5F0" focus="0%" focussize="0f,0f" focusposition="0f,0f">
              <o:fill type="gradientUnscaled" v:ext="backwardCompatible"/>
            </v:fill>
            <v:imagedata gain="65536f" blacklevel="0f" gamma="0" o:title="" r:id="rId7"/>
            <o:lock v:ext="edit" position="f" selection="f" grouping="f" rotation="f" cropping="f" text="f" aspectratio="f"/>
            <w10:anchorlock/>
          </v:shape>
          <w:control r:id="rId6" w:name="DESSealObj1" w:shapeid="DESSealObj1"/>
        </w:pict>
      </w:r>
      <w:r>
        <w:rPr>
          <w:rFonts w:ascii="Calibri" w:hAnsi="Calibri" w:eastAsia="宋体" w:cs="黑体"/>
          <w:kern w:val="2"/>
          <w:sz w:val="20"/>
          <w:szCs w:val="21"/>
          <w:lang w:val="en-US" w:eastAsia="zh-CN" w:bidi="ar-SA"/>
        </w:rPr>
        <w:pict>
          <v:group id="组合 1" o:spid="_x0000_s1028" style="position:absolute;left:0;margin-left:-7.15pt;margin-top:-1.1pt;height:175.45pt;width:460.5pt;rotation:0f;z-index:251658240;" coordorigin="1612,1786" coordsize="9000,3449">
            <o:lock v:ext="edit" position="f" selection="f" grouping="f" rotation="f" cropping="f" text="f" aspectratio="f"/>
            <v:rect id="Rectangle 6" o:spid="_x0000_s1029" style="position:absolute;left:1612;top:1786;height:2097;width:9000;rotation:0f;" o:ole="f" fillcolor="#FFFFFF" filled="f" o:preferrelative="t" stroked="f" coordsize="21600,21600">
              <v:fill on="f" color2="#FFFFFF" focus="0%"/>
              <v:imagedata gain="65536f" blacklevel="0f" gamma="0"/>
              <o:lock v:ext="edit" position="f" selection="f" grouping="f" rotation="f" cropping="f" text="f" aspectratio="f"/>
              <v:textbox>
                <w:txbxContent>
                  <w:p>
                    <w:pPr>
                      <w:jc w:val="center"/>
                      <w:rPr>
                        <w:rFonts w:ascii="方正小标宋简体" w:eastAsia="方正小标宋简体"/>
                        <w:color w:val="FF0000"/>
                        <w:spacing w:val="-2"/>
                        <w:w w:val="50"/>
                        <w:sz w:val="112"/>
                        <w:szCs w:val="112"/>
                      </w:rPr>
                    </w:pPr>
                    <w:r>
                      <w:rPr>
                        <w:rFonts w:hint="eastAsia" w:ascii="方正小标宋简体" w:eastAsia="方正小标宋简体"/>
                        <w:color w:val="FF0000"/>
                        <w:spacing w:val="-2"/>
                        <w:w w:val="50"/>
                        <w:sz w:val="112"/>
                        <w:szCs w:val="112"/>
                      </w:rPr>
                      <w:t>滁州市公共资源交易监督管理局文件</w:t>
                    </w:r>
                  </w:p>
                </w:txbxContent>
              </v:textbox>
            </v:rect>
            <v:line id="Line 7" o:spid="_x0000_s1030" style="position:absolute;left:1770;top:5235;height:0;width:8842;rotation:0f;" o:ole="f" o:connectortype="straight" fillcolor="#FFFFFF" filled="f" o:preferrelative="t" stroked="t" coordsize="21600,21600">
              <v:fill on="f" color2="#FFFFFF" focus="0%"/>
              <v:stroke weight="3pt" color="#FF0000" color2="#FFFFFF" miterlimit="2"/>
              <v:imagedata gain="65536f" blacklevel="0f" gamma="0"/>
              <o:lock v:ext="edit" position="f" selection="f" grouping="f" rotation="f" cropping="f" text="f" aspectratio="f"/>
            </v:line>
          </v:group>
        </w:pict>
      </w:r>
    </w:p>
    <w:p>
      <w:pPr>
        <w:widowControl w:val="0"/>
        <w:wordWrap/>
        <w:adjustRightInd/>
        <w:snapToGrid/>
        <w:spacing w:line="560" w:lineRule="exact"/>
        <w:ind w:left="0" w:leftChars="0" w:right="0"/>
        <w:jc w:val="center"/>
        <w:textAlignment w:val="auto"/>
        <w:outlineLvl w:val="9"/>
        <w:rPr>
          <w:rFonts w:hint="eastAsia" w:ascii="方正小标宋简体" w:eastAsia="方正小标宋简体"/>
          <w:sz w:val="44"/>
          <w:szCs w:val="44"/>
        </w:rPr>
      </w:pPr>
    </w:p>
    <w:p>
      <w:pPr>
        <w:widowControl w:val="0"/>
        <w:wordWrap/>
        <w:adjustRightInd/>
        <w:snapToGrid/>
        <w:spacing w:line="560" w:lineRule="exact"/>
        <w:ind w:left="0" w:leftChars="0" w:right="0"/>
        <w:jc w:val="center"/>
        <w:textAlignment w:val="auto"/>
        <w:outlineLvl w:val="9"/>
        <w:rPr>
          <w:rFonts w:hint="eastAsia" w:ascii="方正小标宋简体" w:eastAsia="方正小标宋简体"/>
          <w:sz w:val="44"/>
          <w:szCs w:val="44"/>
        </w:rPr>
      </w:pPr>
    </w:p>
    <w:p>
      <w:pPr>
        <w:widowControl w:val="0"/>
        <w:wordWrap/>
        <w:adjustRightInd/>
        <w:snapToGrid/>
        <w:spacing w:line="560" w:lineRule="exact"/>
        <w:ind w:left="0" w:leftChars="0" w:right="0"/>
        <w:jc w:val="center"/>
        <w:textAlignment w:val="auto"/>
        <w:outlineLvl w:val="9"/>
        <w:rPr>
          <w:rFonts w:hint="eastAsia" w:ascii="方正小标宋简体" w:eastAsia="方正小标宋简体"/>
          <w:sz w:val="44"/>
          <w:szCs w:val="44"/>
        </w:rPr>
      </w:pPr>
    </w:p>
    <w:p>
      <w:pPr>
        <w:widowControl w:val="0"/>
        <w:wordWrap/>
        <w:adjustRightInd/>
        <w:snapToGrid/>
        <w:spacing w:line="560" w:lineRule="exact"/>
        <w:ind w:left="0" w:leftChars="0" w:right="0"/>
        <w:jc w:val="center"/>
        <w:textAlignment w:val="auto"/>
        <w:outlineLvl w:val="9"/>
        <w:rPr>
          <w:rFonts w:hint="eastAsia" w:ascii="方正小标宋简体" w:eastAsia="方正小标宋简体"/>
          <w:sz w:val="44"/>
          <w:szCs w:val="44"/>
        </w:rPr>
      </w:pPr>
    </w:p>
    <w:p>
      <w:pPr>
        <w:widowControl w:val="0"/>
        <w:wordWrap/>
        <w:adjustRightInd/>
        <w:snapToGrid/>
        <w:spacing w:line="560" w:lineRule="exact"/>
        <w:ind w:left="0" w:leftChars="0" w:right="0"/>
        <w:jc w:val="center"/>
        <w:textAlignment w:val="auto"/>
        <w:outlineLvl w:val="9"/>
        <w:rPr>
          <w:rFonts w:hint="eastAsia" w:ascii="方正小标宋简体" w:eastAsia="方正小标宋简体"/>
          <w:sz w:val="44"/>
          <w:szCs w:val="44"/>
        </w:rPr>
      </w:pPr>
      <w:r>
        <w:rPr>
          <w:rFonts w:hint="eastAsia" w:ascii="仿宋_GB2312" w:hAnsi="方正小标宋简体" w:eastAsia="仿宋_GB2312" w:cs="方正小标宋简体"/>
          <w:sz w:val="32"/>
          <w:szCs w:val="32"/>
        </w:rPr>
        <w:t>滁公管〔</w:t>
      </w:r>
      <w:r>
        <w:rPr>
          <w:rFonts w:hint="eastAsia" w:hAnsi="方正小标宋简体" w:cs="方正小标宋简体"/>
          <w:sz w:val="32"/>
          <w:szCs w:val="32"/>
          <w:lang w:val="en-US" w:eastAsia="zh-CN"/>
        </w:rPr>
        <w:t>2021</w:t>
      </w:r>
      <w:r>
        <w:rPr>
          <w:rFonts w:hint="eastAsia" w:ascii="仿宋_GB2312" w:hAnsi="方正小标宋简体" w:eastAsia="仿宋_GB2312" w:cs="方正小标宋简体"/>
          <w:sz w:val="32"/>
          <w:szCs w:val="32"/>
        </w:rPr>
        <w:t>〕</w:t>
      </w:r>
      <w:r>
        <w:rPr>
          <w:rFonts w:hint="eastAsia" w:ascii="仿宋_GB2312" w:hAnsi="方正小标宋简体" w:eastAsia="仿宋_GB2312" w:cs="方正小标宋简体"/>
          <w:sz w:val="32"/>
          <w:szCs w:val="32"/>
          <w:lang w:val="en-US" w:eastAsia="zh-CN"/>
        </w:rPr>
        <w:t>3</w:t>
      </w:r>
      <w:r>
        <w:rPr>
          <w:rFonts w:hint="eastAsia" w:ascii="仿宋_GB2312" w:hAnsi="方正小标宋简体" w:eastAsia="仿宋_GB2312" w:cs="方正小标宋简体"/>
          <w:sz w:val="32"/>
          <w:szCs w:val="32"/>
        </w:rPr>
        <w:t>号</w:t>
      </w:r>
    </w:p>
    <w:p>
      <w:pPr>
        <w:widowControl w:val="0"/>
        <w:wordWrap/>
        <w:adjustRightInd/>
        <w:snapToGrid/>
        <w:spacing w:line="700" w:lineRule="exact"/>
        <w:ind w:left="0" w:leftChars="0" w:right="0" w:firstLine="0" w:firstLineChars="0"/>
        <w:jc w:val="center"/>
        <w:textAlignment w:val="auto"/>
        <w:outlineLvl w:val="9"/>
        <w:rPr>
          <w:rFonts w:hint="eastAsia" w:ascii="方正小标宋简体" w:eastAsia="方正小标宋简体"/>
          <w:sz w:val="44"/>
          <w:szCs w:val="44"/>
        </w:rPr>
      </w:pPr>
    </w:p>
    <w:p>
      <w:pPr>
        <w:wordWrap/>
        <w:adjustRightInd/>
        <w:snapToGrid/>
        <w:spacing w:line="560" w:lineRule="exact"/>
        <w:ind w:right="0"/>
        <w:jc w:val="both"/>
        <w:textAlignment w:val="auto"/>
        <w:rPr>
          <w:rFonts w:hint="eastAsia" w:ascii="宋体" w:hAnsi="宋体" w:eastAsia="宋体" w:cs="宋体"/>
          <w:b/>
          <w:sz w:val="44"/>
          <w:szCs w:val="44"/>
          <w:lang w:val="en-US" w:eastAsia="zh-CN"/>
        </w:rPr>
      </w:pPr>
    </w:p>
    <w:p>
      <w:pPr>
        <w:widowControl w:val="0"/>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color w:val="auto"/>
          <w:sz w:val="44"/>
          <w:szCs w:val="44"/>
          <w:lang w:eastAsia="zh-CN"/>
        </w:rPr>
      </w:pPr>
      <w:r>
        <w:rPr>
          <w:rFonts w:hint="eastAsia" w:ascii="方正小标宋简体" w:hAnsi="方正小标宋简体" w:eastAsia="方正小标宋简体" w:cs="方正小标宋简体"/>
          <w:b w:val="0"/>
          <w:bCs/>
          <w:sz w:val="44"/>
          <w:szCs w:val="44"/>
          <w:lang w:val="en-US" w:eastAsia="zh-CN"/>
        </w:rPr>
        <w:t>关于印发《</w:t>
      </w:r>
      <w:r>
        <w:rPr>
          <w:rFonts w:hint="eastAsia" w:ascii="方正小标宋简体" w:hAnsi="方正小标宋简体" w:eastAsia="方正小标宋简体" w:cs="方正小标宋简体"/>
          <w:b w:val="0"/>
          <w:bCs/>
          <w:color w:val="auto"/>
          <w:sz w:val="44"/>
          <w:szCs w:val="44"/>
          <w:lang w:eastAsia="zh-CN"/>
        </w:rPr>
        <w:t>滁州市公共资源交易行政处罚</w:t>
      </w:r>
    </w:p>
    <w:p>
      <w:pPr>
        <w:widowControl w:val="0"/>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color w:val="auto"/>
          <w:sz w:val="44"/>
          <w:szCs w:val="44"/>
          <w:lang w:eastAsia="zh-CN"/>
        </w:rPr>
        <w:t>听证办法</w:t>
      </w:r>
      <w:r>
        <w:rPr>
          <w:rFonts w:hint="eastAsia" w:ascii="方正小标宋简体" w:hAnsi="方正小标宋简体" w:eastAsia="方正小标宋简体" w:cs="方正小标宋简体"/>
          <w:b w:val="0"/>
          <w:bCs/>
          <w:sz w:val="44"/>
          <w:szCs w:val="44"/>
          <w:lang w:val="en-US" w:eastAsia="zh-CN"/>
        </w:rPr>
        <w:t>》的通知</w:t>
      </w:r>
    </w:p>
    <w:p>
      <w:pPr>
        <w:wordWrap/>
        <w:adjustRightInd/>
        <w:snapToGrid/>
        <w:spacing w:line="560" w:lineRule="exact"/>
        <w:ind w:right="0"/>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w:t>
      </w:r>
    </w:p>
    <w:p>
      <w:pPr>
        <w:wordWrap/>
        <w:adjustRightInd/>
        <w:snapToGrid/>
        <w:spacing w:line="560" w:lineRule="exact"/>
        <w:ind w:right="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各县、市、区公管局，市局各科室、交易中心：</w:t>
      </w:r>
    </w:p>
    <w:p>
      <w:pPr>
        <w:widowControl w:val="0"/>
        <w:numPr>
          <w:numId w:val="0"/>
        </w:numPr>
        <w:wordWrap/>
        <w:adjustRightInd/>
        <w:snapToGrid/>
        <w:spacing w:line="560" w:lineRule="exact"/>
        <w:ind w:left="0" w:leftChars="0" w:right="0" w:firstLine="640" w:firstLineChars="200"/>
        <w:jc w:val="left"/>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color w:val="auto"/>
          <w:sz w:val="32"/>
          <w:szCs w:val="32"/>
        </w:rPr>
        <w:t>为规范</w:t>
      </w:r>
      <w:r>
        <w:rPr>
          <w:rFonts w:hint="eastAsia" w:ascii="仿宋_GB2312" w:hAnsi="仿宋_GB2312" w:eastAsia="仿宋_GB2312" w:cs="仿宋_GB2312"/>
          <w:color w:val="auto"/>
          <w:sz w:val="32"/>
          <w:szCs w:val="32"/>
          <w:highlight w:val="none"/>
          <w:lang w:val="en-US" w:eastAsia="zh-CN"/>
        </w:rPr>
        <w:t>滁州市</w:t>
      </w:r>
      <w:r>
        <w:rPr>
          <w:rFonts w:hint="eastAsia" w:ascii="仿宋_GB2312" w:hAnsi="仿宋_GB2312" w:eastAsia="仿宋_GB2312" w:cs="仿宋_GB2312"/>
          <w:color w:val="auto"/>
          <w:sz w:val="32"/>
          <w:szCs w:val="32"/>
          <w:lang w:eastAsia="zh-CN"/>
        </w:rPr>
        <w:t>公共资源交易</w:t>
      </w:r>
      <w:r>
        <w:rPr>
          <w:rFonts w:hint="eastAsia" w:ascii="仿宋_GB2312" w:hAnsi="仿宋_GB2312" w:eastAsia="仿宋_GB2312" w:cs="仿宋_GB2312"/>
          <w:color w:val="auto"/>
          <w:sz w:val="32"/>
          <w:szCs w:val="32"/>
        </w:rPr>
        <w:t>行政处罚听证程序，根据《中华人民共和国</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"http://www.chinalawedu.com/web/13800/" \o "行政处罚法" \t "http://www.chinalawedu.com/web/13800/_blank"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行政处罚法</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《安徽省行政处罚听证程序规定》等</w:t>
      </w:r>
      <w:r>
        <w:rPr>
          <w:rFonts w:hint="eastAsia" w:ascii="仿宋_GB2312" w:hAnsi="仿宋_GB2312" w:eastAsia="仿宋_GB2312" w:cs="仿宋_GB2312"/>
          <w:color w:val="auto"/>
          <w:sz w:val="32"/>
          <w:szCs w:val="32"/>
          <w:lang w:eastAsia="zh-CN"/>
        </w:rPr>
        <w:t>有关规定</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结合我市实际，制定了《滁州市公共资源交易行政处罚听证办法》，现予以印发，请遵照执行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val="0"/>
          <w:bCs/>
          <w:color w:val="auto"/>
          <w:sz w:val="32"/>
          <w:szCs w:val="32"/>
          <w:lang w:val="en-US" w:eastAsia="zh-CN"/>
        </w:rPr>
        <w:t xml:space="preserve">                       </w:t>
      </w:r>
    </w:p>
    <w:p>
      <w:pPr>
        <w:numPr>
          <w:numId w:val="0"/>
        </w:numPr>
        <w:wordWrap/>
        <w:adjustRightInd/>
        <w:snapToGrid/>
        <w:spacing w:line="560" w:lineRule="exact"/>
        <w:ind w:right="0"/>
        <w:jc w:val="left"/>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 xml:space="preserve">          </w:t>
      </w:r>
    </w:p>
    <w:p>
      <w:pPr>
        <w:numPr>
          <w:numId w:val="0"/>
        </w:numPr>
        <w:wordWrap/>
        <w:adjustRightInd/>
        <w:snapToGrid/>
        <w:spacing w:line="560" w:lineRule="exact"/>
        <w:ind w:right="0"/>
        <w:jc w:val="left"/>
        <w:textAlignment w:val="auto"/>
        <w:rPr>
          <w:rFonts w:hint="eastAsia" w:ascii="仿宋_GB2312" w:hAnsi="仿宋_GB2312" w:eastAsia="仿宋_GB2312" w:cs="仿宋_GB2312"/>
          <w:b w:val="0"/>
          <w:bCs/>
          <w:color w:val="auto"/>
          <w:sz w:val="32"/>
          <w:szCs w:val="32"/>
          <w:lang w:val="en-US" w:eastAsia="zh-CN"/>
        </w:rPr>
      </w:pPr>
    </w:p>
    <w:p>
      <w:pPr>
        <w:widowControl w:val="0"/>
        <w:numPr>
          <w:numId w:val="0"/>
        </w:numPr>
        <w:wordWrap/>
        <w:adjustRightInd/>
        <w:snapToGrid/>
        <w:spacing w:line="560" w:lineRule="exact"/>
        <w:ind w:left="0" w:leftChars="0" w:right="420" w:rightChars="200" w:firstLine="5120" w:firstLineChars="1600"/>
        <w:jc w:val="right"/>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eastAsia="zh-CN"/>
        </w:rPr>
        <w:t>2021年</w:t>
      </w:r>
      <w:r>
        <w:rPr>
          <w:rFonts w:hint="eastAsia" w:ascii="仿宋_GB2312" w:hAnsi="仿宋_GB2312" w:eastAsia="仿宋_GB2312" w:cs="仿宋_GB2312"/>
          <w:b w:val="0"/>
          <w:bCs/>
          <w:color w:val="auto"/>
          <w:sz w:val="32"/>
          <w:szCs w:val="32"/>
          <w:lang w:val="en-US" w:eastAsia="zh-CN"/>
        </w:rPr>
        <w:t>7</w:t>
      </w:r>
      <w:r>
        <w:rPr>
          <w:rFonts w:hint="eastAsia" w:ascii="仿宋_GB2312" w:hAnsi="仿宋_GB2312" w:eastAsia="仿宋_GB2312" w:cs="仿宋_GB2312"/>
          <w:b w:val="0"/>
          <w:bCs/>
          <w:color w:val="auto"/>
          <w:sz w:val="32"/>
          <w:szCs w:val="32"/>
          <w:lang w:eastAsia="zh-CN"/>
        </w:rPr>
        <w:t>月</w:t>
      </w:r>
      <w:r>
        <w:rPr>
          <w:rFonts w:hint="eastAsia" w:ascii="仿宋_GB2312" w:hAnsi="仿宋_GB2312" w:eastAsia="仿宋_GB2312" w:cs="仿宋_GB2312"/>
          <w:b w:val="0"/>
          <w:bCs/>
          <w:color w:val="auto"/>
          <w:sz w:val="32"/>
          <w:szCs w:val="32"/>
          <w:lang w:val="en-US" w:eastAsia="zh-CN"/>
        </w:rPr>
        <w:t>27</w:t>
      </w:r>
      <w:r>
        <w:rPr>
          <w:rFonts w:hint="eastAsia" w:ascii="仿宋_GB2312" w:hAnsi="仿宋_GB2312" w:eastAsia="仿宋_GB2312" w:cs="仿宋_GB2312"/>
          <w:b w:val="0"/>
          <w:bCs/>
          <w:color w:val="auto"/>
          <w:sz w:val="32"/>
          <w:szCs w:val="32"/>
          <w:lang w:eastAsia="zh-CN"/>
        </w:rPr>
        <w:t>日</w:t>
      </w:r>
    </w:p>
    <w:p>
      <w:pPr>
        <w:widowControl w:val="0"/>
        <w:wordWrap/>
        <w:adjustRightInd/>
        <w:snapToGrid/>
        <w:spacing w:line="560" w:lineRule="exact"/>
        <w:ind w:right="0"/>
        <w:jc w:val="center"/>
        <w:textAlignment w:val="auto"/>
        <w:outlineLvl w:val="9"/>
        <w:rPr>
          <w:rFonts w:hint="eastAsia" w:ascii="仿宋_GB2312" w:hAnsi="仿宋_GB2312" w:eastAsia="仿宋_GB2312" w:cs="仿宋_GB2312"/>
          <w:color w:val="auto"/>
          <w:sz w:val="32"/>
          <w:szCs w:val="32"/>
          <w:lang w:eastAsia="zh-CN"/>
        </w:rPr>
      </w:pPr>
    </w:p>
    <w:p>
      <w:pPr>
        <w:widowControl w:val="0"/>
        <w:wordWrap/>
        <w:adjustRightInd/>
        <w:snapToGrid/>
        <w:spacing w:line="560" w:lineRule="exact"/>
        <w:ind w:right="0"/>
        <w:jc w:val="center"/>
        <w:textAlignment w:val="auto"/>
        <w:outlineLvl w:val="9"/>
        <w:rPr>
          <w:rFonts w:hint="eastAsia" w:ascii="仿宋_GB2312" w:hAnsi="仿宋_GB2312" w:eastAsia="仿宋_GB2312" w:cs="仿宋_GB2312"/>
          <w:color w:val="auto"/>
          <w:sz w:val="32"/>
          <w:szCs w:val="32"/>
          <w:lang w:eastAsia="zh-CN"/>
        </w:rPr>
      </w:pP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color w:val="auto"/>
          <w:sz w:val="32"/>
          <w:szCs w:val="32"/>
          <w:lang w:eastAsia="zh-CN"/>
        </w:rPr>
      </w:pPr>
    </w:p>
    <w:p>
      <w:pPr>
        <w:widowControl w:val="0"/>
        <w:wordWrap/>
        <w:adjustRightInd/>
        <w:snapToGrid/>
        <w:spacing w:line="560" w:lineRule="exact"/>
        <w:ind w:right="0"/>
        <w:jc w:val="center"/>
        <w:textAlignment w:val="auto"/>
        <w:outlineLvl w:val="9"/>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滁州市公共资源交易行政处罚听证办法</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widowControl/>
        <w:wordWrap/>
        <w:adjustRightInd/>
        <w:snapToGrid/>
        <w:spacing w:line="560" w:lineRule="exact"/>
        <w:ind w:right="0"/>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第一章  总 则 </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rPr>
        <w:t>第一条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为规范</w:t>
      </w:r>
      <w:r>
        <w:rPr>
          <w:rFonts w:hint="eastAsia" w:ascii="仿宋_GB2312" w:hAnsi="仿宋_GB2312" w:eastAsia="仿宋_GB2312" w:cs="仿宋_GB2312"/>
          <w:color w:val="auto"/>
          <w:sz w:val="32"/>
          <w:szCs w:val="32"/>
          <w:highlight w:val="none"/>
          <w:lang w:val="en-US" w:eastAsia="zh-CN"/>
        </w:rPr>
        <w:t>滁州市</w:t>
      </w:r>
      <w:r>
        <w:rPr>
          <w:rFonts w:hint="eastAsia" w:ascii="仿宋_GB2312" w:hAnsi="仿宋_GB2312" w:eastAsia="仿宋_GB2312" w:cs="仿宋_GB2312"/>
          <w:color w:val="auto"/>
          <w:sz w:val="32"/>
          <w:szCs w:val="32"/>
          <w:lang w:eastAsia="zh-CN"/>
        </w:rPr>
        <w:t>公共资源交易</w:t>
      </w:r>
      <w:r>
        <w:rPr>
          <w:rFonts w:hint="eastAsia" w:ascii="仿宋_GB2312" w:hAnsi="仿宋_GB2312" w:eastAsia="仿宋_GB2312" w:cs="仿宋_GB2312"/>
          <w:color w:val="auto"/>
          <w:sz w:val="32"/>
          <w:szCs w:val="32"/>
        </w:rPr>
        <w:t>行政处罚听证程序，保护</w:t>
      </w:r>
      <w:r>
        <w:rPr>
          <w:rFonts w:hint="eastAsia" w:ascii="仿宋_GB2312" w:hAnsi="仿宋_GB2312" w:eastAsia="仿宋_GB2312" w:cs="仿宋_GB2312"/>
          <w:strike w:val="0"/>
          <w:dstrike w:val="0"/>
          <w:color w:val="auto"/>
          <w:sz w:val="32"/>
          <w:szCs w:val="32"/>
          <w:lang w:eastAsia="zh-CN"/>
        </w:rPr>
        <w:t>公民</w:t>
      </w:r>
      <w:r>
        <w:rPr>
          <w:rFonts w:hint="eastAsia" w:ascii="仿宋_GB2312" w:hAnsi="仿宋_GB2312" w:eastAsia="仿宋_GB2312" w:cs="仿宋_GB2312"/>
          <w:color w:val="auto"/>
          <w:sz w:val="32"/>
          <w:szCs w:val="32"/>
        </w:rPr>
        <w:t>、法人或其他组织的合法权益，根据《中华人民共和国</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"http://www.chinalawedu.com/web/13800/" \o "行政处罚法" \t "http://www.chinalawedu.com/web/13800/_blank"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行政处罚法</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《安徽省行政处罚听证程序规定》等</w:t>
      </w:r>
      <w:r>
        <w:rPr>
          <w:rFonts w:hint="eastAsia" w:ascii="仿宋_GB2312" w:hAnsi="仿宋_GB2312" w:eastAsia="仿宋_GB2312" w:cs="仿宋_GB2312"/>
          <w:color w:val="auto"/>
          <w:sz w:val="32"/>
          <w:szCs w:val="32"/>
          <w:lang w:eastAsia="zh-CN"/>
        </w:rPr>
        <w:t>有关规定</w:t>
      </w:r>
      <w:r>
        <w:rPr>
          <w:rFonts w:hint="eastAsia" w:ascii="仿宋_GB2312" w:hAnsi="仿宋_GB2312" w:eastAsia="仿宋_GB2312" w:cs="仿宋_GB2312"/>
          <w:color w:val="auto"/>
          <w:sz w:val="32"/>
          <w:szCs w:val="32"/>
        </w:rPr>
        <w:t xml:space="preserve">，制定本办法。 </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color w:val="auto"/>
          <w:sz w:val="32"/>
          <w:szCs w:val="32"/>
          <w:lang w:eastAsia="zh-CN"/>
        </w:rPr>
        <w:t>第二条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本办法所称的听证，是指由滁州市</w:t>
      </w:r>
      <w:r>
        <w:rPr>
          <w:rFonts w:hint="eastAsia" w:ascii="仿宋_GB2312" w:hAnsi="仿宋_GB2312" w:eastAsia="仿宋_GB2312" w:cs="仿宋_GB2312"/>
          <w:color w:val="auto"/>
          <w:sz w:val="32"/>
          <w:szCs w:val="32"/>
          <w:highlight w:val="none"/>
          <w:lang w:val="en-US" w:eastAsia="zh-CN"/>
        </w:rPr>
        <w:t>公共资源交易监督管理局（以下简称“市公管局”）</w:t>
      </w:r>
      <w:r>
        <w:rPr>
          <w:rFonts w:hint="eastAsia" w:ascii="仿宋_GB2312" w:hAnsi="仿宋_GB2312" w:eastAsia="仿宋_GB2312" w:cs="仿宋_GB2312"/>
          <w:color w:val="auto"/>
          <w:sz w:val="32"/>
          <w:szCs w:val="32"/>
          <w:lang w:eastAsia="zh-CN"/>
        </w:rPr>
        <w:t>对符合听证情形的行政处罚案件在作出行政处罚决定前，依法听取当事人的陈述、申辩和质证的程序。</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color w:val="auto"/>
          <w:sz w:val="32"/>
          <w:szCs w:val="32"/>
        </w:rPr>
        <w:t>第</w:t>
      </w:r>
      <w:r>
        <w:rPr>
          <w:rFonts w:hint="eastAsia" w:ascii="楷体" w:hAnsi="楷体" w:eastAsia="楷体" w:cs="楷体"/>
          <w:color w:val="auto"/>
          <w:sz w:val="32"/>
          <w:szCs w:val="32"/>
          <w:lang w:eastAsia="zh-CN"/>
        </w:rPr>
        <w:t>三</w:t>
      </w:r>
      <w:r>
        <w:rPr>
          <w:rFonts w:hint="eastAsia" w:ascii="楷体" w:hAnsi="楷体" w:eastAsia="楷体" w:cs="楷体"/>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highlight w:val="none"/>
          <w:lang w:val="en-US" w:eastAsia="zh-CN"/>
        </w:rPr>
        <w:t>市公管局拟</w:t>
      </w:r>
      <w:r>
        <w:rPr>
          <w:rFonts w:hint="eastAsia" w:ascii="仿宋_GB2312" w:hAnsi="仿宋_GB2312" w:eastAsia="仿宋_GB2312" w:cs="仿宋_GB2312"/>
          <w:color w:val="auto"/>
          <w:sz w:val="32"/>
          <w:szCs w:val="32"/>
        </w:rPr>
        <w:t>作出下列行政处罚决定，应当告知当事人有要求举行听证的权利：</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lang w:val="en-US" w:eastAsia="zh-CN"/>
        </w:rPr>
        <w:t>对公民的违法行为处以罚款或者没收违法所得、非法财物价值一千元以上；</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（二）对法人或者其他组织的违法行为处以罚款或者没收违法所得、非法财物价值一万元以上；</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（三）取消投标人</w:t>
      </w:r>
      <w:r>
        <w:rPr>
          <w:rFonts w:hint="eastAsia" w:ascii="仿宋_GB2312" w:hAnsi="仿宋_GB2312" w:eastAsia="仿宋_GB2312" w:cs="仿宋_GB2312"/>
          <w:color w:val="auto"/>
          <w:sz w:val="32"/>
          <w:szCs w:val="32"/>
          <w:lang w:val="en-US" w:eastAsia="zh-CN"/>
        </w:rPr>
        <w:t>一年以上</w:t>
      </w:r>
      <w:r>
        <w:rPr>
          <w:rFonts w:hint="eastAsia" w:ascii="仿宋_GB2312" w:hAnsi="仿宋_GB2312" w:eastAsia="仿宋_GB2312" w:cs="仿宋_GB2312"/>
          <w:color w:val="auto"/>
          <w:sz w:val="32"/>
          <w:szCs w:val="32"/>
          <w:lang w:eastAsia="zh-CN"/>
        </w:rPr>
        <w:t>参加依法必须进行招标的项目的投标资格；</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560" w:lineRule="exact"/>
        <w:ind w:left="0" w:leftChars="0" w:right="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（四）法律、法规、规章规定的其他情形。</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向当事人告知听证权利时，应当书面告知当事人拟作出行政处罚的内容及事实、理由、依据。</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color w:val="auto"/>
          <w:sz w:val="32"/>
          <w:szCs w:val="32"/>
        </w:rPr>
        <w:t>第</w:t>
      </w:r>
      <w:r>
        <w:rPr>
          <w:rFonts w:hint="eastAsia" w:ascii="楷体" w:hAnsi="楷体" w:eastAsia="楷体" w:cs="楷体"/>
          <w:color w:val="auto"/>
          <w:sz w:val="32"/>
          <w:szCs w:val="32"/>
          <w:lang w:eastAsia="zh-CN"/>
        </w:rPr>
        <w:t>四</w:t>
      </w:r>
      <w:r>
        <w:rPr>
          <w:rFonts w:hint="eastAsia" w:ascii="楷体" w:hAnsi="楷体" w:eastAsia="楷体" w:cs="楷体"/>
          <w:color w:val="auto"/>
          <w:sz w:val="32"/>
          <w:szCs w:val="32"/>
        </w:rPr>
        <w:t>条</w:t>
      </w:r>
      <w:r>
        <w:rPr>
          <w:rFonts w:hint="eastAsia" w:ascii="楷体" w:hAnsi="楷体" w:eastAsia="楷体" w:cs="楷体"/>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highlight w:val="none"/>
          <w:lang w:val="en-US" w:eastAsia="zh-CN"/>
        </w:rPr>
        <w:t>市公管局</w:t>
      </w:r>
      <w:r>
        <w:rPr>
          <w:rFonts w:hint="eastAsia" w:ascii="仿宋_GB2312" w:hAnsi="仿宋_GB2312" w:eastAsia="仿宋_GB2312" w:cs="仿宋_GB2312"/>
          <w:color w:val="auto"/>
          <w:sz w:val="32"/>
          <w:szCs w:val="32"/>
          <w:lang w:eastAsia="zh-CN"/>
        </w:rPr>
        <w:t>举行听证，应当遵循公开、公正、</w:t>
      </w:r>
      <w:r>
        <w:rPr>
          <w:rFonts w:hint="eastAsia" w:ascii="仿宋_GB2312" w:hAnsi="仿宋_GB2312" w:eastAsia="仿宋_GB2312" w:cs="仿宋_GB2312"/>
          <w:color w:val="auto"/>
          <w:sz w:val="32"/>
          <w:szCs w:val="32"/>
          <w:lang w:val="en-US" w:eastAsia="zh-CN"/>
        </w:rPr>
        <w:t>效率</w:t>
      </w:r>
      <w:r>
        <w:rPr>
          <w:rFonts w:hint="eastAsia" w:ascii="仿宋_GB2312" w:hAnsi="仿宋_GB2312" w:eastAsia="仿宋_GB2312" w:cs="仿宋_GB2312"/>
          <w:color w:val="auto"/>
          <w:sz w:val="32"/>
          <w:szCs w:val="32"/>
          <w:lang w:eastAsia="zh-CN"/>
        </w:rPr>
        <w:t>的原则，除涉及国家秘密、商业秘密或者个人隐私外，听证</w:t>
      </w:r>
      <w:r>
        <w:rPr>
          <w:rFonts w:hint="eastAsia" w:ascii="仿宋_GB2312" w:hAnsi="仿宋_GB2312" w:eastAsia="仿宋_GB2312" w:cs="仿宋_GB2312"/>
          <w:color w:val="auto"/>
          <w:sz w:val="32"/>
          <w:szCs w:val="32"/>
          <w:lang w:val="en-US" w:eastAsia="zh-CN"/>
        </w:rPr>
        <w:t>应当</w:t>
      </w:r>
      <w:r>
        <w:rPr>
          <w:rFonts w:hint="eastAsia" w:ascii="仿宋_GB2312" w:hAnsi="仿宋_GB2312" w:eastAsia="仿宋_GB2312" w:cs="仿宋_GB2312"/>
          <w:color w:val="auto"/>
          <w:sz w:val="32"/>
          <w:szCs w:val="32"/>
          <w:lang w:eastAsia="zh-CN"/>
        </w:rPr>
        <w:t>公开举行。</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green"/>
          <w:lang w:eastAsia="zh-CN"/>
        </w:rPr>
      </w:pPr>
      <w:r>
        <w:rPr>
          <w:rFonts w:hint="eastAsia" w:ascii="楷体" w:hAnsi="楷体" w:eastAsia="楷体" w:cs="楷体"/>
          <w:color w:val="auto"/>
          <w:sz w:val="32"/>
          <w:szCs w:val="32"/>
          <w:lang w:eastAsia="zh-CN"/>
        </w:rPr>
        <w:t>第五条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highlight w:val="none"/>
          <w:lang w:val="en-US" w:eastAsia="zh-CN"/>
        </w:rPr>
        <w:t>市公管局</w:t>
      </w:r>
      <w:r>
        <w:rPr>
          <w:rFonts w:hint="eastAsia" w:ascii="仿宋_GB2312" w:hAnsi="仿宋_GB2312" w:eastAsia="仿宋_GB2312" w:cs="仿宋_GB2312"/>
          <w:color w:val="auto"/>
          <w:sz w:val="32"/>
          <w:szCs w:val="32"/>
          <w:lang w:eastAsia="zh-CN"/>
        </w:rPr>
        <w:t>举行听证，实行回避制度，保障和便利当事人依法享有的陈述权和申辩权。</w:t>
      </w:r>
    </w:p>
    <w:p>
      <w:pPr>
        <w:widowControl w:val="0"/>
        <w:numPr>
          <w:numId w:val="0"/>
        </w:numPr>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第六条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市公管局内设</w:t>
      </w:r>
      <w:r>
        <w:rPr>
          <w:rFonts w:hint="eastAsia" w:ascii="仿宋_GB2312" w:hAnsi="仿宋_GB2312" w:eastAsia="仿宋_GB2312" w:cs="仿宋_GB2312"/>
          <w:color w:val="auto"/>
          <w:sz w:val="32"/>
          <w:szCs w:val="32"/>
          <w:lang w:val="en-US" w:eastAsia="zh-CN"/>
        </w:rPr>
        <w:t>法制机构负责组织</w:t>
      </w:r>
      <w:r>
        <w:rPr>
          <w:rFonts w:hint="eastAsia" w:ascii="仿宋_GB2312" w:hAnsi="仿宋_GB2312" w:eastAsia="仿宋_GB2312" w:cs="仿宋_GB2312"/>
          <w:color w:val="auto"/>
          <w:sz w:val="32"/>
          <w:szCs w:val="32"/>
          <w:lang w:eastAsia="zh-CN"/>
        </w:rPr>
        <w:t>听证</w:t>
      </w:r>
      <w:r>
        <w:rPr>
          <w:rFonts w:hint="eastAsia" w:ascii="仿宋_GB2312" w:hAnsi="仿宋_GB2312" w:eastAsia="仿宋_GB2312" w:cs="仿宋_GB2312"/>
          <w:color w:val="auto"/>
          <w:sz w:val="32"/>
          <w:szCs w:val="32"/>
          <w:lang w:val="en-US" w:eastAsia="zh-CN"/>
        </w:rPr>
        <w:t>。</w:t>
      </w:r>
    </w:p>
    <w:p>
      <w:pPr>
        <w:widowControl/>
        <w:wordWrap/>
        <w:adjustRightInd/>
        <w:snapToGrid/>
        <w:spacing w:line="560" w:lineRule="exact"/>
        <w:ind w:left="0" w:leftChars="0" w:right="0" w:firstLine="0" w:firstLineChars="0"/>
        <w:jc w:val="center"/>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第二章  听证人员与听证参加人</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color w:val="auto"/>
          <w:sz w:val="32"/>
          <w:szCs w:val="32"/>
        </w:rPr>
        <w:t>第</w:t>
      </w:r>
      <w:r>
        <w:rPr>
          <w:rFonts w:hint="eastAsia" w:ascii="楷体" w:hAnsi="楷体" w:eastAsia="楷体" w:cs="楷体"/>
          <w:color w:val="auto"/>
          <w:sz w:val="32"/>
          <w:szCs w:val="32"/>
          <w:lang w:eastAsia="zh-CN"/>
        </w:rPr>
        <w:t>七</w:t>
      </w:r>
      <w:r>
        <w:rPr>
          <w:rFonts w:hint="eastAsia" w:ascii="楷体" w:hAnsi="楷体" w:eastAsia="楷体" w:cs="楷体"/>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听证人员</w:t>
      </w:r>
      <w:r>
        <w:rPr>
          <w:rFonts w:hint="eastAsia" w:ascii="仿宋_GB2312" w:hAnsi="仿宋_GB2312" w:eastAsia="仿宋_GB2312" w:cs="仿宋_GB2312"/>
          <w:color w:val="auto"/>
          <w:sz w:val="32"/>
          <w:szCs w:val="32"/>
          <w:lang w:eastAsia="zh-CN"/>
        </w:rPr>
        <w:t>包括</w:t>
      </w:r>
      <w:r>
        <w:rPr>
          <w:rFonts w:hint="eastAsia" w:ascii="仿宋_GB2312" w:hAnsi="仿宋_GB2312" w:eastAsia="仿宋_GB2312" w:cs="仿宋_GB2312"/>
          <w:color w:val="auto"/>
          <w:sz w:val="32"/>
          <w:szCs w:val="32"/>
        </w:rPr>
        <w:t>听证主持人、听证员和</w:t>
      </w:r>
      <w:r>
        <w:rPr>
          <w:rFonts w:hint="eastAsia" w:ascii="仿宋_GB2312" w:hAnsi="仿宋_GB2312" w:eastAsia="仿宋_GB2312" w:cs="仿宋_GB2312"/>
          <w:color w:val="auto"/>
          <w:sz w:val="32"/>
          <w:szCs w:val="32"/>
          <w:lang w:eastAsia="zh-CN"/>
        </w:rPr>
        <w:t>记录</w:t>
      </w:r>
      <w:r>
        <w:rPr>
          <w:rFonts w:hint="eastAsia" w:ascii="仿宋_GB2312" w:hAnsi="仿宋_GB2312" w:eastAsia="仿宋_GB2312" w:cs="仿宋_GB2312"/>
          <w:color w:val="auto"/>
          <w:sz w:val="32"/>
          <w:szCs w:val="32"/>
        </w:rPr>
        <w:t>员。</w:t>
      </w:r>
    </w:p>
    <w:p>
      <w:pPr>
        <w:widowControl w:val="0"/>
        <w:numPr>
          <w:numId w:val="0"/>
        </w:numPr>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color w:val="auto"/>
          <w:sz w:val="32"/>
          <w:szCs w:val="32"/>
          <w:lang w:eastAsia="zh-CN"/>
        </w:rPr>
        <w:t>第八条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听证主持人由市公管局指定。必要时，可以设一至二名听证员，协助听证主持人进行听证。</w:t>
      </w:r>
    </w:p>
    <w:p>
      <w:pPr>
        <w:widowControl w:val="0"/>
        <w:numPr>
          <w:numId w:val="0"/>
        </w:numPr>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记录员由听证主持人指定，具体承担听证现场准备、听证记录等工作。</w:t>
      </w:r>
    </w:p>
    <w:p>
      <w:pPr>
        <w:widowControl w:val="0"/>
        <w:numPr>
          <w:numId w:val="0"/>
        </w:numPr>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color w:val="auto"/>
          <w:sz w:val="32"/>
          <w:szCs w:val="32"/>
          <w:lang w:val="en-US" w:eastAsia="zh-CN"/>
        </w:rPr>
        <w:t>第九条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听证主持人</w:t>
      </w:r>
      <w:r>
        <w:rPr>
          <w:rFonts w:hint="eastAsia" w:ascii="仿宋_GB2312" w:hAnsi="仿宋_GB2312" w:eastAsia="仿宋_GB2312" w:cs="仿宋_GB2312"/>
          <w:color w:val="auto"/>
          <w:sz w:val="32"/>
          <w:szCs w:val="32"/>
          <w:lang w:eastAsia="zh-CN"/>
        </w:rPr>
        <w:t>履行</w:t>
      </w:r>
      <w:r>
        <w:rPr>
          <w:rFonts w:hint="eastAsia" w:ascii="仿宋_GB2312" w:hAnsi="仿宋_GB2312" w:eastAsia="仿宋_GB2312" w:cs="仿宋_GB2312"/>
          <w:color w:val="auto"/>
          <w:sz w:val="32"/>
          <w:szCs w:val="32"/>
        </w:rPr>
        <w:t>下列</w:t>
      </w:r>
      <w:r>
        <w:rPr>
          <w:rFonts w:hint="eastAsia" w:ascii="仿宋_GB2312" w:hAnsi="仿宋_GB2312" w:eastAsia="仿宋_GB2312" w:cs="仿宋_GB2312"/>
          <w:color w:val="auto"/>
          <w:sz w:val="32"/>
          <w:szCs w:val="32"/>
          <w:lang w:eastAsia="zh-CN"/>
        </w:rPr>
        <w:t>职责</w:t>
      </w:r>
      <w:r>
        <w:rPr>
          <w:rFonts w:hint="eastAsia" w:ascii="仿宋_GB2312" w:hAnsi="仿宋_GB2312" w:eastAsia="仿宋_GB2312" w:cs="仿宋_GB2312"/>
          <w:color w:val="auto"/>
          <w:sz w:val="32"/>
          <w:szCs w:val="32"/>
        </w:rPr>
        <w:t>：</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（一）主持听证；</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（二）决定举行听证的时间、地点；</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560" w:lineRule="exact"/>
        <w:ind w:left="0" w:leftChars="0"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lang w:val="en-US" w:eastAsia="zh-CN"/>
        </w:rPr>
        <w:t>审查听证参加人资格；</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lang w:val="en-US" w:eastAsia="zh-CN"/>
        </w:rPr>
        <w:t>维持听证秩序;</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（五）决定中止、终止或者延期听证；</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strike w:val="0"/>
          <w:dstrike w:val="0"/>
          <w:color w:val="auto"/>
          <w:sz w:val="32"/>
          <w:szCs w:val="32"/>
          <w:lang w:eastAsia="zh-CN"/>
        </w:rPr>
        <w:t>法律、法规、规章</w:t>
      </w:r>
      <w:r>
        <w:rPr>
          <w:rFonts w:hint="eastAsia" w:ascii="仿宋_GB2312" w:hAnsi="仿宋_GB2312" w:eastAsia="仿宋_GB2312" w:cs="仿宋_GB2312"/>
          <w:color w:val="auto"/>
          <w:sz w:val="32"/>
          <w:szCs w:val="32"/>
          <w:lang w:eastAsia="zh-CN"/>
        </w:rPr>
        <w:t>赋予的其他职责。</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rPr>
        <w:t>第十条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听证人员系下列人员之一的，应当回避：</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（一）本案</w:t>
      </w:r>
      <w:r>
        <w:rPr>
          <w:rFonts w:hint="eastAsia" w:ascii="仿宋_GB2312" w:hAnsi="仿宋_GB2312" w:eastAsia="仿宋_GB2312" w:cs="仿宋_GB2312"/>
          <w:color w:val="auto"/>
          <w:sz w:val="32"/>
          <w:szCs w:val="32"/>
          <w:lang w:eastAsia="zh-CN"/>
        </w:rPr>
        <w:t>办案</w:t>
      </w:r>
      <w:r>
        <w:rPr>
          <w:rFonts w:hint="eastAsia" w:ascii="仿宋_GB2312" w:hAnsi="仿宋_GB2312" w:eastAsia="仿宋_GB2312" w:cs="仿宋_GB2312"/>
          <w:color w:val="auto"/>
          <w:sz w:val="32"/>
          <w:szCs w:val="32"/>
        </w:rPr>
        <w:t>人员；</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（二）当事人、本案</w:t>
      </w:r>
      <w:r>
        <w:rPr>
          <w:rFonts w:hint="eastAsia" w:ascii="仿宋_GB2312" w:hAnsi="仿宋_GB2312" w:eastAsia="仿宋_GB2312" w:cs="仿宋_GB2312"/>
          <w:color w:val="auto"/>
          <w:sz w:val="32"/>
          <w:szCs w:val="32"/>
          <w:lang w:eastAsia="zh-CN"/>
        </w:rPr>
        <w:t>办案</w:t>
      </w:r>
      <w:r>
        <w:rPr>
          <w:rFonts w:hint="eastAsia" w:ascii="仿宋_GB2312" w:hAnsi="仿宋_GB2312" w:eastAsia="仿宋_GB2312" w:cs="仿宋_GB2312"/>
          <w:color w:val="auto"/>
          <w:sz w:val="32"/>
          <w:szCs w:val="32"/>
        </w:rPr>
        <w:t>人员的近亲属；</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（三）与本案的处理结果有直接利害关系的人员；</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（四）其他可能影响公正听证的人员。</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rPr>
        <w:t>第十</w:t>
      </w:r>
      <w:r>
        <w:rPr>
          <w:rFonts w:hint="eastAsia" w:ascii="楷体" w:hAnsi="楷体" w:eastAsia="楷体" w:cs="楷体"/>
          <w:color w:val="auto"/>
          <w:sz w:val="32"/>
          <w:szCs w:val="32"/>
          <w:lang w:eastAsia="zh-CN"/>
        </w:rPr>
        <w:t>一</w:t>
      </w:r>
      <w:r>
        <w:rPr>
          <w:rFonts w:hint="eastAsia" w:ascii="楷体" w:hAnsi="楷体" w:eastAsia="楷体" w:cs="楷体"/>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听证参加人包括当事人及其代理人、</w:t>
      </w:r>
      <w:r>
        <w:rPr>
          <w:rFonts w:hint="eastAsia" w:ascii="仿宋_GB2312" w:hAnsi="仿宋_GB2312" w:eastAsia="仿宋_GB2312" w:cs="仿宋_GB2312"/>
          <w:color w:val="auto"/>
          <w:sz w:val="32"/>
          <w:szCs w:val="32"/>
          <w:lang w:eastAsia="zh-CN"/>
        </w:rPr>
        <w:t>第三人及其代理人、办案</w:t>
      </w:r>
      <w:r>
        <w:rPr>
          <w:rFonts w:hint="eastAsia" w:ascii="仿宋_GB2312" w:hAnsi="仿宋_GB2312" w:eastAsia="仿宋_GB2312" w:cs="仿宋_GB2312"/>
          <w:color w:val="auto"/>
          <w:sz w:val="32"/>
          <w:szCs w:val="32"/>
        </w:rPr>
        <w:t>人员、证人、鉴定人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翻译人员</w:t>
      </w:r>
      <w:r>
        <w:rPr>
          <w:rFonts w:hint="eastAsia" w:ascii="仿宋_GB2312" w:hAnsi="仿宋_GB2312" w:eastAsia="仿宋_GB2312" w:cs="仿宋_GB2312"/>
          <w:color w:val="auto"/>
          <w:sz w:val="32"/>
          <w:szCs w:val="32"/>
          <w:lang w:eastAsia="zh-CN"/>
        </w:rPr>
        <w:t>以及其他有关人员</w:t>
      </w:r>
      <w:r>
        <w:rPr>
          <w:rFonts w:hint="eastAsia" w:ascii="仿宋_GB2312" w:hAnsi="仿宋_GB2312" w:eastAsia="仿宋_GB2312" w:cs="仿宋_GB2312"/>
          <w:color w:val="auto"/>
          <w:sz w:val="32"/>
          <w:szCs w:val="32"/>
        </w:rPr>
        <w:t>。</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rPr>
        <w:t>第</w:t>
      </w:r>
      <w:r>
        <w:rPr>
          <w:rFonts w:hint="eastAsia" w:ascii="楷体" w:hAnsi="楷体" w:eastAsia="楷体" w:cs="楷体"/>
          <w:color w:val="auto"/>
          <w:sz w:val="32"/>
          <w:szCs w:val="32"/>
          <w:lang w:eastAsia="zh-CN"/>
        </w:rPr>
        <w:t>十二</w:t>
      </w:r>
      <w:r>
        <w:rPr>
          <w:rFonts w:hint="eastAsia" w:ascii="楷体" w:hAnsi="楷体" w:eastAsia="楷体" w:cs="楷体"/>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当事人是指要求举行听证的</w:t>
      </w:r>
      <w:r>
        <w:rPr>
          <w:rFonts w:hint="eastAsia" w:ascii="仿宋_GB2312" w:hAnsi="仿宋_GB2312" w:eastAsia="仿宋_GB2312" w:cs="仿宋_GB2312"/>
          <w:color w:val="auto"/>
          <w:sz w:val="32"/>
          <w:szCs w:val="32"/>
          <w:lang w:eastAsia="zh-CN"/>
        </w:rPr>
        <w:t>公民</w:t>
      </w:r>
      <w:r>
        <w:rPr>
          <w:rFonts w:hint="eastAsia" w:ascii="仿宋_GB2312" w:hAnsi="仿宋_GB2312" w:eastAsia="仿宋_GB2312" w:cs="仿宋_GB2312"/>
          <w:color w:val="auto"/>
          <w:sz w:val="32"/>
          <w:szCs w:val="32"/>
        </w:rPr>
        <w:t>、法人或者其他组织。</w:t>
      </w:r>
    </w:p>
    <w:p>
      <w:pPr>
        <w:widowControl w:val="0"/>
        <w:numPr>
          <w:numId w:val="0"/>
        </w:numPr>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rPr>
        <w:t>第</w:t>
      </w:r>
      <w:r>
        <w:rPr>
          <w:rFonts w:hint="eastAsia" w:ascii="楷体" w:hAnsi="楷体" w:eastAsia="楷体" w:cs="楷体"/>
          <w:color w:val="auto"/>
          <w:sz w:val="32"/>
          <w:szCs w:val="32"/>
          <w:lang w:eastAsia="zh-CN"/>
        </w:rPr>
        <w:t>十三</w:t>
      </w:r>
      <w:r>
        <w:rPr>
          <w:rFonts w:hint="eastAsia" w:ascii="楷体" w:hAnsi="楷体" w:eastAsia="楷体" w:cs="楷体"/>
          <w:color w:val="auto"/>
          <w:sz w:val="32"/>
          <w:szCs w:val="32"/>
        </w:rPr>
        <w:t>条</w:t>
      </w:r>
      <w:r>
        <w:rPr>
          <w:rFonts w:hint="eastAsia" w:ascii="仿宋_GB2312" w:hAnsi="仿宋_GB2312" w:eastAsia="仿宋_GB2312" w:cs="仿宋_GB2312"/>
          <w:color w:val="auto"/>
          <w:sz w:val="32"/>
          <w:szCs w:val="32"/>
          <w:lang w:val="en-US" w:eastAsia="zh-CN"/>
        </w:rPr>
        <w:t xml:space="preserve">  第三人是指与听证案件有利害关系的其他公民、法人或其他组织。</w:t>
      </w:r>
    </w:p>
    <w:p>
      <w:pPr>
        <w:widowControl w:val="0"/>
        <w:numPr>
          <w:numId w:val="0"/>
        </w:numPr>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eastAsia="zh-CN"/>
        </w:rPr>
        <w:t>第十四条</w:t>
      </w:r>
      <w:r>
        <w:rPr>
          <w:rFonts w:hint="eastAsia" w:ascii="仿宋_GB2312" w:hAnsi="仿宋_GB2312" w:eastAsia="仿宋_GB2312" w:cs="仿宋_GB2312"/>
          <w:color w:val="auto"/>
          <w:sz w:val="32"/>
          <w:szCs w:val="32"/>
          <w:lang w:val="en-US" w:eastAsia="zh-CN"/>
        </w:rPr>
        <w:t xml:space="preserve">  当事人、第三人可以委托一至二人代理参加听证。</w:t>
      </w:r>
    </w:p>
    <w:p>
      <w:pPr>
        <w:widowControl w:val="0"/>
        <w:numPr>
          <w:numId w:val="0"/>
        </w:numPr>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委托代理人参加听证的，应当提交由委托人签名或者盖章的授权委托书以及委托代理人的身份证明文件。</w:t>
      </w:r>
    </w:p>
    <w:p>
      <w:pPr>
        <w:widowControl w:val="0"/>
        <w:numPr>
          <w:numId w:val="0"/>
        </w:numPr>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授权委托书应当载明委托事项及权限。委托代理人撤回听证申请或者明确放弃听证权利的，必须有委托人的明确授权。</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rPr>
        <w:t>第</w:t>
      </w:r>
      <w:r>
        <w:rPr>
          <w:rFonts w:hint="eastAsia" w:ascii="楷体" w:hAnsi="楷体" w:eastAsia="楷体" w:cs="楷体"/>
          <w:color w:val="auto"/>
          <w:sz w:val="32"/>
          <w:szCs w:val="32"/>
          <w:lang w:eastAsia="zh-CN"/>
        </w:rPr>
        <w:t>十五</w:t>
      </w:r>
      <w:r>
        <w:rPr>
          <w:rFonts w:hint="eastAsia" w:ascii="楷体" w:hAnsi="楷体" w:eastAsia="楷体" w:cs="楷体"/>
          <w:color w:val="auto"/>
          <w:sz w:val="32"/>
          <w:szCs w:val="32"/>
        </w:rPr>
        <w:t>条</w:t>
      </w:r>
      <w:r>
        <w:rPr>
          <w:rFonts w:hint="eastAsia" w:ascii="仿宋_GB2312" w:hAnsi="仿宋_GB2312" w:eastAsia="仿宋_GB2312" w:cs="仿宋_GB2312"/>
          <w:color w:val="auto"/>
          <w:sz w:val="32"/>
          <w:szCs w:val="32"/>
          <w:lang w:val="en-US" w:eastAsia="zh-CN"/>
        </w:rPr>
        <w:t xml:space="preserve">  与听证案件有关的证人、鉴定人等经听证主持人同意，可以到场参加听证。</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lang w:eastAsia="zh-CN"/>
        </w:rPr>
        <w:t>第十六条</w:t>
      </w:r>
      <w:r>
        <w:rPr>
          <w:rFonts w:hint="eastAsia" w:ascii="仿宋_GB2312" w:hAnsi="仿宋_GB2312" w:eastAsia="仿宋_GB2312" w:cs="仿宋_GB2312"/>
          <w:color w:val="auto"/>
          <w:sz w:val="32"/>
          <w:szCs w:val="32"/>
          <w:lang w:val="en-US" w:eastAsia="zh-CN"/>
        </w:rPr>
        <w:t xml:space="preserve">  公民</w:t>
      </w:r>
      <w:r>
        <w:rPr>
          <w:rFonts w:hint="eastAsia" w:ascii="仿宋_GB2312" w:hAnsi="仿宋_GB2312" w:eastAsia="仿宋_GB2312" w:cs="仿宋_GB2312"/>
          <w:color w:val="auto"/>
          <w:sz w:val="32"/>
          <w:szCs w:val="32"/>
          <w:lang w:eastAsia="zh-CN"/>
        </w:rPr>
        <w:t>可以持身份证及复印件旁听公开举行的听证会，</w:t>
      </w:r>
      <w:r>
        <w:rPr>
          <w:rFonts w:hint="eastAsia" w:ascii="仿宋_GB2312" w:hAnsi="仿宋_GB2312" w:eastAsia="仿宋_GB2312" w:cs="仿宋_GB2312"/>
          <w:strike w:val="0"/>
          <w:dstrike w:val="0"/>
          <w:color w:val="auto"/>
          <w:sz w:val="32"/>
          <w:szCs w:val="32"/>
          <w:lang w:eastAsia="zh-CN"/>
        </w:rPr>
        <w:t>旁听人员不享有听证陈述、申辩、质证的权利，</w:t>
      </w:r>
      <w:r>
        <w:rPr>
          <w:rFonts w:hint="eastAsia" w:ascii="仿宋_GB2312" w:hAnsi="仿宋_GB2312" w:eastAsia="仿宋_GB2312" w:cs="仿宋_GB2312"/>
          <w:color w:val="auto"/>
          <w:sz w:val="32"/>
          <w:szCs w:val="32"/>
          <w:lang w:eastAsia="zh-CN"/>
        </w:rPr>
        <w:t>不得以发言等方式妨碍听证会场秩序。</w:t>
      </w:r>
    </w:p>
    <w:p>
      <w:pPr>
        <w:widowControl/>
        <w:wordWrap/>
        <w:adjustRightInd/>
        <w:snapToGrid/>
        <w:spacing w:line="560" w:lineRule="exact"/>
        <w:ind w:right="0"/>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第三章  申请与受理</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color w:val="auto"/>
          <w:sz w:val="32"/>
          <w:szCs w:val="32"/>
        </w:rPr>
        <w:t>第</w:t>
      </w:r>
      <w:r>
        <w:rPr>
          <w:rFonts w:hint="eastAsia" w:ascii="楷体" w:hAnsi="楷体" w:eastAsia="楷体" w:cs="楷体"/>
          <w:color w:val="auto"/>
          <w:sz w:val="32"/>
          <w:szCs w:val="32"/>
          <w:lang w:eastAsia="zh-CN"/>
        </w:rPr>
        <w:t>十七</w:t>
      </w:r>
      <w:r>
        <w:rPr>
          <w:rFonts w:hint="eastAsia" w:ascii="楷体" w:hAnsi="楷体" w:eastAsia="楷体" w:cs="楷体"/>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当事人</w:t>
      </w:r>
      <w:r>
        <w:rPr>
          <w:rFonts w:hint="eastAsia" w:ascii="仿宋_GB2312" w:hAnsi="仿宋_GB2312" w:eastAsia="仿宋_GB2312" w:cs="仿宋_GB2312"/>
          <w:color w:val="auto"/>
          <w:sz w:val="32"/>
          <w:szCs w:val="32"/>
          <w:lang w:eastAsia="zh-CN"/>
        </w:rPr>
        <w:t>要求</w:t>
      </w:r>
      <w:r>
        <w:rPr>
          <w:rFonts w:hint="eastAsia" w:ascii="仿宋_GB2312" w:hAnsi="仿宋_GB2312" w:eastAsia="仿宋_GB2312" w:cs="仿宋_GB2312"/>
          <w:color w:val="auto"/>
          <w:sz w:val="32"/>
          <w:szCs w:val="32"/>
        </w:rPr>
        <w:t>听证</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可以在《行政处罚告知书》送达回证上签署意见，也可以自收到告知书起五</w:t>
      </w:r>
      <w:r>
        <w:rPr>
          <w:rFonts w:hint="eastAsia" w:ascii="仿宋_GB2312" w:hAnsi="仿宋_GB2312" w:eastAsia="仿宋_GB2312" w:cs="仿宋_GB2312"/>
          <w:color w:val="auto"/>
          <w:sz w:val="32"/>
          <w:szCs w:val="32"/>
        </w:rPr>
        <w:t>日内</w:t>
      </w:r>
      <w:r>
        <w:rPr>
          <w:rFonts w:hint="eastAsia" w:ascii="仿宋_GB2312" w:hAnsi="仿宋_GB2312" w:eastAsia="仿宋_GB2312" w:cs="仿宋_GB2312"/>
          <w:color w:val="auto"/>
          <w:sz w:val="32"/>
          <w:szCs w:val="32"/>
          <w:lang w:eastAsia="zh-CN"/>
        </w:rPr>
        <w:t>书面申请，未要求听证的，视为放弃此权利。</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当事人主动放弃听证的，办案人员应当书面记载</w:t>
      </w:r>
      <w:r>
        <w:rPr>
          <w:rFonts w:hint="eastAsia" w:ascii="仿宋_GB2312" w:hAnsi="仿宋_GB2312" w:eastAsia="仿宋_GB2312" w:cs="仿宋_GB2312"/>
          <w:color w:val="auto"/>
          <w:sz w:val="32"/>
          <w:szCs w:val="32"/>
          <w:u w:val="none"/>
          <w:lang w:eastAsia="zh-CN"/>
        </w:rPr>
        <w:t>。</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color w:val="auto"/>
          <w:sz w:val="32"/>
          <w:szCs w:val="32"/>
          <w:lang w:val="en-US" w:eastAsia="zh-CN"/>
        </w:rPr>
        <w:t>第十八条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 xml:space="preserve">书面申请应当载明下列内容：  </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（一）申请人的姓名、性别、职业、</w:t>
      </w:r>
      <w:r>
        <w:rPr>
          <w:rFonts w:hint="eastAsia" w:ascii="仿宋_GB2312" w:hAnsi="仿宋_GB2312" w:eastAsia="仿宋_GB2312" w:cs="仿宋_GB2312"/>
          <w:color w:val="auto"/>
          <w:sz w:val="32"/>
          <w:szCs w:val="32"/>
          <w:lang w:eastAsia="zh-CN"/>
        </w:rPr>
        <w:t>身份证号码、</w:t>
      </w:r>
      <w:r>
        <w:rPr>
          <w:rFonts w:hint="eastAsia" w:ascii="仿宋_GB2312" w:hAnsi="仿宋_GB2312" w:eastAsia="仿宋_GB2312" w:cs="仿宋_GB2312"/>
          <w:color w:val="auto"/>
          <w:sz w:val="32"/>
          <w:szCs w:val="32"/>
        </w:rPr>
        <w:t>住址（法人或者其他组织的名称、</w:t>
      </w:r>
      <w:r>
        <w:rPr>
          <w:rFonts w:hint="eastAsia" w:ascii="仿宋_GB2312" w:hAnsi="仿宋_GB2312" w:eastAsia="仿宋_GB2312" w:cs="仿宋_GB2312"/>
          <w:color w:val="auto"/>
          <w:sz w:val="32"/>
          <w:szCs w:val="32"/>
          <w:lang w:eastAsia="zh-CN"/>
        </w:rPr>
        <w:t>统一社会信用代码、</w:t>
      </w:r>
      <w:r>
        <w:rPr>
          <w:rFonts w:hint="eastAsia" w:ascii="仿宋_GB2312" w:hAnsi="仿宋_GB2312" w:eastAsia="仿宋_GB2312" w:cs="仿宋_GB2312"/>
          <w:color w:val="auto"/>
          <w:sz w:val="32"/>
          <w:szCs w:val="32"/>
        </w:rPr>
        <w:t>地址、法定代表人的姓名</w:t>
      </w:r>
      <w:r>
        <w:rPr>
          <w:rFonts w:hint="eastAsia" w:ascii="仿宋_GB2312" w:hAnsi="仿宋_GB2312" w:eastAsia="仿宋_GB2312" w:cs="仿宋_GB2312"/>
          <w:color w:val="auto"/>
          <w:sz w:val="32"/>
          <w:szCs w:val="32"/>
          <w:lang w:eastAsia="zh-CN"/>
        </w:rPr>
        <w:t>及印章</w:t>
      </w:r>
      <w:r>
        <w:rPr>
          <w:rFonts w:hint="eastAsia" w:ascii="仿宋_GB2312" w:hAnsi="仿宋_GB2312" w:eastAsia="仿宋_GB2312" w:cs="仿宋_GB2312"/>
          <w:color w:val="auto"/>
          <w:sz w:val="32"/>
          <w:szCs w:val="32"/>
        </w:rPr>
        <w:t xml:space="preserve">）等； </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（二）申请听证的要求和理由</w:t>
      </w:r>
      <w:r>
        <w:rPr>
          <w:rFonts w:hint="eastAsia" w:ascii="仿宋_GB2312" w:hAnsi="仿宋_GB2312" w:eastAsia="仿宋_GB2312" w:cs="仿宋_GB2312"/>
          <w:color w:val="auto"/>
          <w:sz w:val="32"/>
          <w:szCs w:val="32"/>
          <w:lang w:eastAsia="zh-CN"/>
        </w:rPr>
        <w:t>。</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第十九条</w:t>
      </w:r>
      <w:r>
        <w:rPr>
          <w:rFonts w:hint="eastAsia" w:ascii="仿宋_GB2312" w:hAnsi="仿宋_GB2312" w:eastAsia="仿宋_GB2312" w:cs="仿宋_GB2312"/>
          <w:color w:val="auto"/>
          <w:sz w:val="32"/>
          <w:szCs w:val="32"/>
          <w:lang w:val="en-US" w:eastAsia="zh-CN"/>
        </w:rPr>
        <w:t>   市公管局收到听证书面申请，应当对申请材料进行审查；申请材料不齐备的，应当一次告知当事人补正。</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第二十条</w:t>
      </w:r>
      <w:r>
        <w:rPr>
          <w:rFonts w:hint="eastAsia" w:ascii="仿宋_GB2312" w:hAnsi="仿宋_GB2312" w:eastAsia="仿宋_GB2312" w:cs="仿宋_GB2312"/>
          <w:color w:val="auto"/>
          <w:sz w:val="32"/>
          <w:szCs w:val="32"/>
          <w:lang w:val="en-US" w:eastAsia="zh-CN"/>
        </w:rPr>
        <w:t xml:space="preserve">  有下列情形之一的，不予受理：</w:t>
      </w:r>
    </w:p>
    <w:p>
      <w:pPr>
        <w:widowControl w:val="0"/>
        <w:numPr>
          <w:numId w:val="0"/>
        </w:numPr>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（一）申请听证的不是听证事项的当事人的；</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p>
    <w:p>
      <w:pPr>
        <w:widowControl w:val="0"/>
        <w:numPr>
          <w:numId w:val="0"/>
        </w:numPr>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（二）自告知后超过５日申请听证的；</w:t>
      </w:r>
    </w:p>
    <w:p>
      <w:pPr>
        <w:widowControl w:val="0"/>
        <w:numPr>
          <w:numId w:val="0"/>
        </w:numPr>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（三）其他不符合申请听证条件的。</w:t>
      </w:r>
    </w:p>
    <w:p>
      <w:pPr>
        <w:widowControl w:val="0"/>
        <w:numPr>
          <w:numId w:val="0"/>
        </w:numPr>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不予受理的，市公管局应当书面告知当事人不予听证。</w:t>
      </w:r>
    </w:p>
    <w:p>
      <w:pPr>
        <w:widowControl/>
        <w:wordWrap/>
        <w:adjustRightInd/>
        <w:snapToGrid/>
        <w:spacing w:line="560" w:lineRule="exact"/>
        <w:ind w:right="0"/>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第四章  准备</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color w:val="auto"/>
          <w:sz w:val="32"/>
          <w:szCs w:val="32"/>
          <w:lang w:eastAsia="zh-CN"/>
        </w:rPr>
        <w:t>第二十一条</w:t>
      </w:r>
      <w:r>
        <w:rPr>
          <w:rFonts w:hint="eastAsia" w:ascii="楷体" w:hAnsi="楷体" w:eastAsia="楷体" w:cs="楷体"/>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strike w:val="0"/>
          <w:dstrike w:val="0"/>
          <w:color w:val="auto"/>
          <w:sz w:val="32"/>
          <w:szCs w:val="32"/>
          <w:highlight w:val="none"/>
          <w:lang w:val="en-US" w:eastAsia="zh-CN"/>
        </w:rPr>
        <w:t>市公管局</w:t>
      </w:r>
      <w:r>
        <w:rPr>
          <w:rFonts w:hint="eastAsia" w:ascii="仿宋_GB2312" w:hAnsi="仿宋_GB2312" w:eastAsia="仿宋_GB2312" w:cs="仿宋_GB2312"/>
          <w:color w:val="auto"/>
          <w:sz w:val="32"/>
          <w:szCs w:val="32"/>
          <w:highlight w:val="none"/>
          <w:lang w:val="en-US" w:eastAsia="zh-CN"/>
        </w:rPr>
        <w:t>自收到当事人申请听证之日起三日内，确定听证主持人，</w:t>
      </w:r>
      <w:r>
        <w:rPr>
          <w:rFonts w:hint="eastAsia" w:ascii="仿宋_GB2312" w:hAnsi="仿宋_GB2312" w:eastAsia="仿宋_GB2312" w:cs="仿宋_GB2312"/>
          <w:color w:val="auto"/>
          <w:sz w:val="32"/>
          <w:szCs w:val="32"/>
          <w:lang w:val="en-US" w:eastAsia="zh-CN"/>
        </w:rPr>
        <w:t>办案人员将案件材料移交听证主持人，</w:t>
      </w:r>
      <w:r>
        <w:rPr>
          <w:rFonts w:hint="eastAsia" w:ascii="仿宋_GB2312" w:hAnsi="仿宋_GB2312" w:eastAsia="仿宋_GB2312" w:cs="仿宋_GB2312"/>
          <w:color w:val="auto"/>
          <w:sz w:val="32"/>
          <w:szCs w:val="32"/>
          <w:lang w:eastAsia="zh-CN"/>
        </w:rPr>
        <w:t>听证主持人应当在举行听证七日前退回案件材料。</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第二十二条</w:t>
      </w:r>
      <w:r>
        <w:rPr>
          <w:rFonts w:hint="eastAsia" w:ascii="仿宋_GB2312" w:hAnsi="仿宋_GB2312" w:eastAsia="仿宋_GB2312" w:cs="仿宋_GB2312"/>
          <w:color w:val="auto"/>
          <w:sz w:val="32"/>
          <w:szCs w:val="32"/>
          <w:lang w:val="en-US" w:eastAsia="zh-CN"/>
        </w:rPr>
        <w:t xml:space="preserve">  听证主持人应当自收到办案人员移交的案件材料之日起五日内确定听证的时间、地点，由办案人员制作《</w:t>
      </w:r>
      <w:r>
        <w:rPr>
          <w:rFonts w:hint="eastAsia" w:ascii="仿宋_GB2312" w:hAnsi="仿宋_GB2312" w:eastAsia="仿宋_GB2312" w:cs="仿宋_GB2312"/>
          <w:i w:val="0"/>
          <w:caps w:val="0"/>
          <w:color w:val="auto"/>
          <w:spacing w:val="0"/>
          <w:sz w:val="32"/>
          <w:szCs w:val="32"/>
          <w:shd w:val="clear" w:color="auto" w:fill="FFFFFF"/>
        </w:rPr>
        <w:t>听证通知书</w:t>
      </w:r>
      <w:r>
        <w:rPr>
          <w:rFonts w:hint="eastAsia" w:ascii="仿宋_GB2312" w:hAnsi="仿宋_GB2312" w:eastAsia="仿宋_GB2312" w:cs="仿宋_GB2312"/>
          <w:color w:val="auto"/>
          <w:sz w:val="32"/>
          <w:szCs w:val="32"/>
          <w:lang w:val="en-US" w:eastAsia="zh-CN"/>
        </w:rPr>
        <w:t>》，在听证举行的七日前通知当事人及有关人员。</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当事人申请</w:t>
      </w:r>
      <w:r>
        <w:rPr>
          <w:rFonts w:hint="eastAsia" w:ascii="仿宋_GB2312" w:hAnsi="仿宋_GB2312" w:eastAsia="仿宋_GB2312" w:cs="仿宋_GB2312"/>
          <w:color w:val="auto"/>
          <w:sz w:val="32"/>
          <w:szCs w:val="32"/>
        </w:rPr>
        <w:t>延期听证，</w:t>
      </w:r>
      <w:r>
        <w:rPr>
          <w:rFonts w:hint="eastAsia" w:ascii="仿宋_GB2312" w:hAnsi="仿宋_GB2312" w:eastAsia="仿宋_GB2312" w:cs="仿宋_GB2312"/>
          <w:color w:val="auto"/>
          <w:sz w:val="32"/>
          <w:szCs w:val="32"/>
          <w:lang w:eastAsia="zh-CN"/>
        </w:rPr>
        <w:t>一般不超过一次。</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560"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楷体" w:hAnsi="楷体" w:eastAsia="楷体" w:cs="楷体"/>
          <w:color w:val="auto"/>
          <w:sz w:val="32"/>
          <w:szCs w:val="32"/>
          <w:lang w:val="en-US" w:eastAsia="zh-CN"/>
        </w:rPr>
        <w:t>第二十三条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公</w:t>
      </w:r>
      <w:r>
        <w:rPr>
          <w:rFonts w:hint="eastAsia" w:ascii="仿宋_GB2312" w:hAnsi="仿宋_GB2312" w:eastAsia="仿宋_GB2312" w:cs="仿宋_GB2312"/>
          <w:color w:val="auto"/>
          <w:sz w:val="32"/>
          <w:szCs w:val="32"/>
          <w:lang w:val="en-US" w:eastAsia="zh-CN"/>
        </w:rPr>
        <w:t>开举行听证的，市公管局应当于举行听证三日前公告当事人的姓名或者名称、案由以及举行听证的时间、地点。</w:t>
      </w:r>
    </w:p>
    <w:p>
      <w:pPr>
        <w:widowControl w:val="0"/>
        <w:numPr>
          <w:numId w:val="0"/>
        </w:numPr>
        <w:wordWrap/>
        <w:adjustRightInd/>
        <w:snapToGrid/>
        <w:spacing w:line="560" w:lineRule="exact"/>
        <w:ind w:right="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第五章</w:t>
      </w:r>
      <w:r>
        <w:rPr>
          <w:rFonts w:hint="eastAsia" w:ascii="仿宋_GB2312" w:hAnsi="仿宋_GB2312" w:eastAsia="仿宋_GB2312" w:cs="仿宋_GB2312"/>
          <w:color w:val="auto"/>
          <w:sz w:val="32"/>
          <w:szCs w:val="32"/>
          <w:lang w:val="en-US" w:eastAsia="zh-CN"/>
        </w:rPr>
        <w:t xml:space="preserve">  举行</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560" w:lineRule="exact"/>
        <w:ind w:left="0" w:leftChars="0" w:right="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第二十四条</w:t>
      </w:r>
      <w:r>
        <w:rPr>
          <w:rFonts w:hint="eastAsia" w:ascii="仿宋_GB2312" w:hAnsi="仿宋_GB2312" w:eastAsia="仿宋_GB2312" w:cs="仿宋_GB2312"/>
          <w:color w:val="auto"/>
          <w:sz w:val="32"/>
          <w:szCs w:val="32"/>
          <w:lang w:val="en-US" w:eastAsia="zh-CN"/>
        </w:rPr>
        <w:t xml:space="preserve">  听证开始前，听证主持人核对听证参加人身份和到场情况，宣布听证纪律和有关事项。</w:t>
      </w:r>
    </w:p>
    <w:p>
      <w:pPr>
        <w:widowControl/>
        <w:wordWrap/>
        <w:adjustRightInd/>
        <w:snapToGrid/>
        <w:spacing w:line="560" w:lineRule="exact"/>
        <w:ind w:left="0" w:leftChars="0" w:right="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第二十五条</w:t>
      </w:r>
      <w:r>
        <w:rPr>
          <w:rFonts w:hint="eastAsia" w:ascii="仿宋_GB2312" w:hAnsi="仿宋_GB2312" w:eastAsia="仿宋_GB2312" w:cs="仿宋_GB2312"/>
          <w:color w:val="auto"/>
          <w:sz w:val="32"/>
          <w:szCs w:val="32"/>
          <w:lang w:val="en-US" w:eastAsia="zh-CN"/>
        </w:rPr>
        <w:t xml:space="preserve">  听证按下列程序进行：</w:t>
      </w:r>
    </w:p>
    <w:p>
      <w:pPr>
        <w:widowControl/>
        <w:numPr>
          <w:numId w:val="0"/>
        </w:numPr>
        <w:wordWrap/>
        <w:adjustRightInd/>
        <w:snapToGrid/>
        <w:spacing w:line="560" w:lineRule="exact"/>
        <w:ind w:left="0" w:leftChars="0" w:right="0"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一</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办案人员陈述当事人违法的事实、证据、行政处罚建议及依据;</w:t>
      </w:r>
    </w:p>
    <w:p>
      <w:pPr>
        <w:widowControl/>
        <w:wordWrap/>
        <w:adjustRightInd/>
        <w:snapToGrid/>
        <w:spacing w:line="560" w:lineRule="exact"/>
        <w:ind w:left="0" w:leftChars="0" w:right="0"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二</w:t>
      </w:r>
      <w:r>
        <w:rPr>
          <w:rFonts w:hint="eastAsia" w:ascii="仿宋_GB2312" w:hAnsi="仿宋_GB2312" w:eastAsia="仿宋_GB2312" w:cs="仿宋_GB2312"/>
          <w:color w:val="auto"/>
          <w:kern w:val="0"/>
          <w:sz w:val="32"/>
          <w:szCs w:val="32"/>
        </w:rPr>
        <w:t>）当事人进行陈述和申辩；</w:t>
      </w:r>
    </w:p>
    <w:p>
      <w:pPr>
        <w:widowControl/>
        <w:wordWrap/>
        <w:adjustRightInd/>
        <w:snapToGrid/>
        <w:spacing w:line="560" w:lineRule="exact"/>
        <w:ind w:left="0" w:leftChars="0" w:right="0"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三</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第三人进行陈述</w:t>
      </w:r>
      <w:r>
        <w:rPr>
          <w:rFonts w:hint="eastAsia" w:ascii="仿宋_GB2312" w:hAnsi="仿宋_GB2312" w:eastAsia="仿宋_GB2312" w:cs="仿宋_GB2312"/>
          <w:color w:val="auto"/>
          <w:kern w:val="0"/>
          <w:sz w:val="32"/>
          <w:szCs w:val="32"/>
        </w:rPr>
        <w:t>；</w:t>
      </w:r>
    </w:p>
    <w:p>
      <w:pPr>
        <w:widowControl/>
        <w:wordWrap/>
        <w:adjustRightInd/>
        <w:snapToGrid/>
        <w:spacing w:line="560" w:lineRule="exact"/>
        <w:ind w:left="0" w:leftChars="0" w:right="0"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四</w:t>
      </w:r>
      <w:r>
        <w:rPr>
          <w:rFonts w:hint="eastAsia" w:ascii="仿宋_GB2312" w:hAnsi="仿宋_GB2312" w:eastAsia="仿宋_GB2312" w:cs="仿宋_GB2312"/>
          <w:color w:val="auto"/>
          <w:kern w:val="0"/>
          <w:sz w:val="32"/>
          <w:szCs w:val="32"/>
        </w:rPr>
        <w:t>）质证</w:t>
      </w:r>
      <w:r>
        <w:rPr>
          <w:rFonts w:hint="eastAsia" w:ascii="仿宋_GB2312" w:hAnsi="仿宋_GB2312" w:eastAsia="仿宋_GB2312" w:cs="仿宋_GB2312"/>
          <w:color w:val="auto"/>
          <w:kern w:val="0"/>
          <w:sz w:val="32"/>
          <w:szCs w:val="32"/>
          <w:lang w:eastAsia="zh-CN"/>
        </w:rPr>
        <w:t>和</w:t>
      </w:r>
      <w:r>
        <w:rPr>
          <w:rFonts w:hint="eastAsia" w:ascii="仿宋_GB2312" w:hAnsi="仿宋_GB2312" w:eastAsia="仿宋_GB2312" w:cs="仿宋_GB2312"/>
          <w:color w:val="auto"/>
          <w:kern w:val="0"/>
          <w:sz w:val="32"/>
          <w:szCs w:val="32"/>
        </w:rPr>
        <w:t>辩论；</w:t>
      </w:r>
    </w:p>
    <w:p>
      <w:pPr>
        <w:widowControl/>
        <w:wordWrap/>
        <w:adjustRightInd/>
        <w:snapToGrid/>
        <w:spacing w:line="560" w:lineRule="exact"/>
        <w:ind w:left="0" w:leftChars="0" w:right="0" w:firstLine="640" w:firstLineChars="200"/>
        <w:jc w:val="lef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五</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听证主持人按照第三人、当事人、办案人员的顺序征询各方最后意见。</w:t>
      </w:r>
    </w:p>
    <w:p>
      <w:pPr>
        <w:widowControl/>
        <w:wordWrap/>
        <w:adjustRightInd/>
        <w:snapToGrid/>
        <w:spacing w:line="560" w:lineRule="exact"/>
        <w:ind w:left="0" w:leftChars="0" w:right="0" w:firstLine="640" w:firstLineChars="200"/>
        <w:jc w:val="lef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当事人可以当场提交证明自己主张的证据，听证主持人应当接收。</w:t>
      </w:r>
    </w:p>
    <w:p>
      <w:pPr>
        <w:widowControl/>
        <w:wordWrap/>
        <w:adjustRightInd/>
        <w:snapToGrid/>
        <w:spacing w:line="560" w:lineRule="exact"/>
        <w:ind w:left="0" w:leftChars="0" w:right="0" w:firstLine="640" w:firstLineChars="200"/>
        <w:jc w:val="left"/>
        <w:textAlignment w:val="auto"/>
        <w:rPr>
          <w:rFonts w:hint="eastAsia" w:ascii="仿宋_GB2312" w:hAnsi="仿宋_GB2312" w:eastAsia="仿宋_GB2312" w:cs="仿宋_GB2312"/>
          <w:color w:val="auto"/>
          <w:kern w:val="0"/>
          <w:sz w:val="32"/>
          <w:szCs w:val="32"/>
          <w:lang w:val="en-US" w:eastAsia="zh-CN"/>
        </w:rPr>
      </w:pPr>
      <w:r>
        <w:rPr>
          <w:rFonts w:hint="eastAsia" w:ascii="楷体" w:hAnsi="楷体" w:eastAsia="楷体" w:cs="楷体"/>
          <w:color w:val="auto"/>
          <w:sz w:val="32"/>
          <w:szCs w:val="32"/>
          <w:lang w:val="en-US" w:eastAsia="zh-CN"/>
        </w:rPr>
        <w:t>第二十六条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FF0000"/>
          <w:kern w:val="0"/>
          <w:sz w:val="32"/>
          <w:szCs w:val="32"/>
          <w:lang w:val="en-US" w:eastAsia="zh-CN"/>
        </w:rPr>
        <w:t xml:space="preserve"> </w:t>
      </w:r>
      <w:r>
        <w:rPr>
          <w:rFonts w:hint="eastAsia" w:ascii="仿宋_GB2312" w:hAnsi="仿宋_GB2312" w:eastAsia="仿宋_GB2312" w:cs="仿宋_GB2312"/>
          <w:color w:val="auto"/>
          <w:kern w:val="0"/>
          <w:sz w:val="32"/>
          <w:szCs w:val="32"/>
          <w:lang w:val="en-US" w:eastAsia="zh-CN"/>
        </w:rPr>
        <w:t>记录员应当如实记录，制作听证笔录。听证笔录应当载明听证时间、地点、案由、听证人员和听证参加人姓名，各方意见以及其他需要载明的事项。</w:t>
      </w:r>
    </w:p>
    <w:p>
      <w:pPr>
        <w:widowControl/>
        <w:wordWrap/>
        <w:adjustRightInd/>
        <w:snapToGrid/>
        <w:spacing w:line="560" w:lineRule="exact"/>
        <w:ind w:left="0" w:leftChars="0" w:right="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0"/>
          <w:sz w:val="32"/>
          <w:szCs w:val="32"/>
          <w:lang w:val="en-US" w:eastAsia="zh-CN"/>
        </w:rPr>
        <w:t>听证笔录应当经当事人、第三人和办案人员核对无误后签字或者盖章。当事人、第三人拒绝签字或者盖章的，听证主持人应当在听证笔录中注明。</w:t>
      </w:r>
    </w:p>
    <w:p>
      <w:pPr>
        <w:widowControl/>
        <w:wordWrap/>
        <w:adjustRightInd/>
        <w:snapToGrid/>
        <w:spacing w:line="560" w:lineRule="exact"/>
        <w:ind w:left="0" w:leftChars="0" w:right="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第二十七条</w:t>
      </w:r>
      <w:r>
        <w:rPr>
          <w:rFonts w:hint="eastAsia" w:ascii="仿宋_GB2312" w:hAnsi="仿宋_GB2312" w:eastAsia="仿宋_GB2312" w:cs="仿宋_GB2312"/>
          <w:color w:val="auto"/>
          <w:sz w:val="32"/>
          <w:szCs w:val="32"/>
          <w:lang w:val="en-US" w:eastAsia="zh-CN"/>
        </w:rPr>
        <w:t xml:space="preserve">  听证过程实行全程录音、录像，留存备查。</w:t>
      </w:r>
    </w:p>
    <w:p>
      <w:pPr>
        <w:widowControl/>
        <w:wordWrap/>
        <w:adjustRightInd/>
        <w:snapToGrid/>
        <w:spacing w:line="560" w:lineRule="exact"/>
        <w:ind w:left="0" w:leftChars="0" w:right="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第二十八条</w:t>
      </w:r>
      <w:r>
        <w:rPr>
          <w:rFonts w:hint="eastAsia" w:ascii="仿宋_GB2312" w:hAnsi="仿宋_GB2312" w:eastAsia="仿宋_GB2312" w:cs="仿宋_GB2312"/>
          <w:color w:val="auto"/>
          <w:sz w:val="32"/>
          <w:szCs w:val="32"/>
          <w:lang w:val="en-US" w:eastAsia="zh-CN"/>
        </w:rPr>
        <w:t xml:space="preserve">  有下列情形之一的，可以中止听证：</w:t>
      </w:r>
    </w:p>
    <w:p>
      <w:pPr>
        <w:widowControl/>
        <w:wordWrap/>
        <w:adjustRightInd/>
        <w:snapToGrid/>
        <w:spacing w:line="560" w:lineRule="exact"/>
        <w:ind w:left="0" w:leftChars="0" w:right="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（一）当事人因不可抗力无法参加听证的；</w:t>
      </w:r>
    </w:p>
    <w:p>
      <w:pPr>
        <w:widowControl/>
        <w:wordWrap/>
        <w:adjustRightInd/>
        <w:snapToGrid/>
        <w:spacing w:line="560" w:lineRule="exact"/>
        <w:ind w:left="0" w:leftChars="0" w:right="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（二）当事人死亡或终止，需要确定相关权利义务承受人的；</w:t>
      </w:r>
    </w:p>
    <w:p>
      <w:pPr>
        <w:widowControl/>
        <w:wordWrap/>
        <w:adjustRightInd/>
        <w:snapToGrid/>
        <w:spacing w:line="560" w:lineRule="exact"/>
        <w:ind w:left="0" w:leftChars="0" w:right="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（三）当事人临时提出回避申请，无法当场作出决定的；</w:t>
      </w:r>
    </w:p>
    <w:p>
      <w:pPr>
        <w:widowControl/>
        <w:wordWrap/>
        <w:adjustRightInd/>
        <w:snapToGrid/>
        <w:spacing w:line="560" w:lineRule="exact"/>
        <w:ind w:left="0" w:leftChars="0" w:right="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（四）需要通知新的证人到场或者需要重新鉴定的；</w:t>
      </w:r>
    </w:p>
    <w:p>
      <w:pPr>
        <w:widowControl/>
        <w:wordWrap/>
        <w:adjustRightInd/>
        <w:snapToGrid/>
        <w:spacing w:line="560" w:lineRule="exact"/>
        <w:ind w:left="0" w:leftChars="0" w:right="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（五）其他需要中止听证的情形。</w:t>
      </w:r>
    </w:p>
    <w:p>
      <w:pPr>
        <w:widowControl/>
        <w:wordWrap/>
        <w:adjustRightInd/>
        <w:snapToGrid/>
        <w:spacing w:line="560" w:lineRule="exact"/>
        <w:ind w:left="0" w:leftChars="0" w:right="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中止听证的情形消失后，听证主持人应当恢复听证。</w:t>
      </w:r>
    </w:p>
    <w:p>
      <w:pPr>
        <w:widowControl/>
        <w:wordWrap/>
        <w:adjustRightInd/>
        <w:snapToGrid/>
        <w:spacing w:line="560" w:lineRule="exact"/>
        <w:ind w:left="0" w:leftChars="0" w:right="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第二十九条</w:t>
      </w:r>
      <w:r>
        <w:rPr>
          <w:rFonts w:hint="eastAsia" w:ascii="仿宋_GB2312" w:hAnsi="仿宋_GB2312" w:eastAsia="仿宋_GB2312" w:cs="仿宋_GB2312"/>
          <w:color w:val="auto"/>
          <w:sz w:val="32"/>
          <w:szCs w:val="32"/>
          <w:lang w:val="en-US" w:eastAsia="zh-CN"/>
        </w:rPr>
        <w:t xml:space="preserve">  有下列情形之一的，可以终止听证：</w:t>
      </w:r>
    </w:p>
    <w:p>
      <w:pPr>
        <w:widowControl/>
        <w:wordWrap/>
        <w:adjustRightInd/>
        <w:snapToGrid/>
        <w:spacing w:line="560" w:lineRule="exact"/>
        <w:ind w:left="0" w:leftChars="0" w:right="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（一）当事人撤回听证申请或者明确放弃听证权利的；</w:t>
      </w:r>
    </w:p>
    <w:p>
      <w:pPr>
        <w:widowControl/>
        <w:wordWrap/>
        <w:adjustRightInd/>
        <w:snapToGrid/>
        <w:spacing w:line="560" w:lineRule="exact"/>
        <w:ind w:left="0" w:leftChars="0" w:right="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（二）当事人无正当理由拒不出席听证或者未经许可中途退出听证的 ；</w:t>
      </w:r>
    </w:p>
    <w:p>
      <w:pPr>
        <w:widowControl/>
        <w:wordWrap/>
        <w:adjustRightInd/>
        <w:snapToGrid/>
        <w:spacing w:line="560" w:lineRule="exact"/>
        <w:ind w:left="0" w:leftChars="0" w:right="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（三）当事人</w:t>
      </w:r>
      <w:r>
        <w:rPr>
          <w:rFonts w:hint="eastAsia" w:ascii="仿宋_GB2312" w:hAnsi="仿宋_GB2312" w:eastAsia="仿宋_GB2312" w:cs="仿宋_GB2312"/>
          <w:strike w:val="0"/>
          <w:dstrike w:val="0"/>
          <w:color w:val="auto"/>
          <w:sz w:val="32"/>
          <w:szCs w:val="32"/>
          <w:lang w:val="en-US" w:eastAsia="zh-CN"/>
        </w:rPr>
        <w:t>死亡或终止</w:t>
      </w:r>
      <w:r>
        <w:rPr>
          <w:rFonts w:hint="eastAsia" w:ascii="仿宋_GB2312" w:hAnsi="仿宋_GB2312" w:eastAsia="仿宋_GB2312" w:cs="仿宋_GB2312"/>
          <w:color w:val="auto"/>
          <w:sz w:val="32"/>
          <w:szCs w:val="32"/>
          <w:lang w:val="en-US" w:eastAsia="zh-CN"/>
        </w:rPr>
        <w:t>，并无权利义务承受人的；</w:t>
      </w:r>
    </w:p>
    <w:p>
      <w:pPr>
        <w:widowControl/>
        <w:wordWrap/>
        <w:adjustRightInd/>
        <w:snapToGrid/>
        <w:spacing w:line="560" w:lineRule="exact"/>
        <w:ind w:left="0" w:leftChars="0" w:right="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（四）其他需要终止听证的情形。</w:t>
      </w:r>
    </w:p>
    <w:p>
      <w:pPr>
        <w:widowControl/>
        <w:wordWrap/>
        <w:adjustRightInd/>
        <w:snapToGrid/>
        <w:spacing w:line="560" w:lineRule="exact"/>
        <w:ind w:left="0" w:leftChars="0" w:right="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第三十条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highlight w:val="none"/>
          <w:lang w:val="en-US" w:eastAsia="zh-CN"/>
        </w:rPr>
        <w:t>记录员</w:t>
      </w:r>
      <w:r>
        <w:rPr>
          <w:rFonts w:hint="eastAsia" w:ascii="仿宋_GB2312" w:hAnsi="仿宋_GB2312" w:eastAsia="仿宋_GB2312" w:cs="仿宋_GB2312"/>
          <w:color w:val="auto"/>
          <w:sz w:val="32"/>
          <w:szCs w:val="32"/>
          <w:lang w:val="en-US" w:eastAsia="zh-CN"/>
        </w:rPr>
        <w:t>应当在听证结束后五日内撰写听证报告，由听证主持人、听证员签字，连同听证笔录移送办案机构。</w:t>
      </w:r>
    </w:p>
    <w:p>
      <w:pPr>
        <w:widowControl/>
        <w:wordWrap/>
        <w:adjustRightInd/>
        <w:snapToGrid/>
        <w:spacing w:line="560" w:lineRule="exact"/>
        <w:ind w:left="0" w:leftChars="0" w:right="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 xml:space="preserve">第三十一条 </w:t>
      </w:r>
      <w:r>
        <w:rPr>
          <w:rFonts w:hint="eastAsia" w:ascii="仿宋_GB2312" w:hAnsi="仿宋_GB2312" w:eastAsia="仿宋_GB2312" w:cs="仿宋_GB2312"/>
          <w:color w:val="auto"/>
          <w:sz w:val="32"/>
          <w:szCs w:val="32"/>
          <w:lang w:val="en-US" w:eastAsia="zh-CN"/>
        </w:rPr>
        <w:t xml:space="preserve"> 听证报告应当包括以下内容：</w:t>
      </w:r>
    </w:p>
    <w:p>
      <w:pPr>
        <w:widowControl/>
        <w:wordWrap/>
        <w:adjustRightInd/>
        <w:snapToGrid/>
        <w:spacing w:line="560" w:lineRule="exact"/>
        <w:ind w:left="0" w:leftChars="0" w:right="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（一）听证案由; </w:t>
      </w:r>
    </w:p>
    <w:p>
      <w:pPr>
        <w:widowControl/>
        <w:wordWrap/>
        <w:adjustRightInd/>
        <w:snapToGrid/>
        <w:spacing w:line="560" w:lineRule="exact"/>
        <w:ind w:left="0" w:leftChars="0" w:right="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（二）听证人员、听证参加人；</w:t>
      </w:r>
    </w:p>
    <w:p>
      <w:pPr>
        <w:widowControl/>
        <w:wordWrap/>
        <w:adjustRightInd/>
        <w:snapToGrid/>
        <w:spacing w:line="560" w:lineRule="exact"/>
        <w:ind w:left="0" w:leftChars="0" w:right="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（三）听证的时间、地点;</w:t>
      </w:r>
    </w:p>
    <w:p>
      <w:pPr>
        <w:widowControl/>
        <w:wordWrap/>
        <w:adjustRightInd/>
        <w:snapToGrid/>
        <w:spacing w:line="560" w:lineRule="exact"/>
        <w:ind w:left="0" w:leftChars="0" w:right="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（四）听证的基本情况;</w:t>
      </w:r>
    </w:p>
    <w:p>
      <w:pPr>
        <w:widowControl/>
        <w:wordWrap/>
        <w:adjustRightInd/>
        <w:snapToGrid/>
        <w:spacing w:line="560" w:lineRule="exact"/>
        <w:ind w:left="0" w:leftChars="0" w:right="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（五）处理意见和建议；</w:t>
      </w:r>
    </w:p>
    <w:p>
      <w:pPr>
        <w:widowControl/>
        <w:wordWrap/>
        <w:adjustRightInd/>
        <w:snapToGrid/>
        <w:spacing w:line="560" w:lineRule="exact"/>
        <w:ind w:left="0" w:leftChars="0" w:right="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（六）需要报告的其他事项。</w:t>
      </w:r>
    </w:p>
    <w:p>
      <w:pPr>
        <w:pStyle w:val="5"/>
        <w:wordWrap/>
        <w:adjustRightInd/>
        <w:snapToGrid/>
        <w:spacing w:line="560" w:lineRule="exact"/>
        <w:ind w:left="0" w:leftChars="0"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kern w:val="2"/>
          <w:sz w:val="32"/>
          <w:szCs w:val="32"/>
          <w:lang w:val="en-US" w:eastAsia="zh-CN" w:bidi="ar-SA"/>
        </w:rPr>
        <w:t>第三十二条</w:t>
      </w:r>
      <w:r>
        <w:rPr>
          <w:rFonts w:hint="eastAsia" w:ascii="仿宋_GB2312" w:hAnsi="仿宋_GB2312" w:eastAsia="仿宋_GB2312" w:cs="仿宋_GB2312"/>
          <w:color w:val="auto"/>
          <w:sz w:val="32"/>
          <w:szCs w:val="32"/>
          <w:lang w:val="en-US" w:eastAsia="zh-CN"/>
        </w:rPr>
        <w:t>　听</w:t>
      </w:r>
      <w:r>
        <w:rPr>
          <w:rFonts w:hint="eastAsia" w:ascii="仿宋_GB2312" w:hAnsi="仿宋_GB2312" w:eastAsia="仿宋_GB2312" w:cs="仿宋_GB2312"/>
          <w:color w:val="auto"/>
          <w:kern w:val="2"/>
          <w:sz w:val="32"/>
          <w:szCs w:val="32"/>
          <w:lang w:val="en-US" w:eastAsia="zh-CN" w:bidi="ar-SA"/>
        </w:rPr>
        <w:t>证结束后，市公管局应当根据听证笔录，依法作出行政处罚决定。</w:t>
      </w:r>
    </w:p>
    <w:p>
      <w:pPr>
        <w:widowControl/>
        <w:wordWrap/>
        <w:adjustRightInd/>
        <w:snapToGrid/>
        <w:spacing w:line="560" w:lineRule="exact"/>
        <w:ind w:right="0"/>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第六章  附则</w:t>
      </w:r>
    </w:p>
    <w:p>
      <w:pPr>
        <w:widowControl/>
        <w:wordWrap/>
        <w:adjustRightInd/>
        <w:snapToGrid/>
        <w:spacing w:line="560" w:lineRule="exact"/>
        <w:ind w:left="0" w:leftChars="0" w:right="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第三十三条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strike w:val="0"/>
          <w:dstrike w:val="0"/>
          <w:color w:val="auto"/>
          <w:sz w:val="32"/>
          <w:szCs w:val="32"/>
          <w:highlight w:val="none"/>
          <w:lang w:val="en-US" w:eastAsia="zh-CN"/>
        </w:rPr>
        <w:t>市公管局</w:t>
      </w:r>
      <w:r>
        <w:rPr>
          <w:rFonts w:hint="eastAsia" w:ascii="仿宋_GB2312" w:hAnsi="仿宋_GB2312" w:eastAsia="仿宋_GB2312" w:cs="仿宋_GB2312"/>
          <w:color w:val="auto"/>
          <w:sz w:val="32"/>
          <w:szCs w:val="32"/>
          <w:lang w:eastAsia="zh-CN"/>
        </w:rPr>
        <w:t>举行听证，</w:t>
      </w:r>
      <w:r>
        <w:rPr>
          <w:rFonts w:hint="eastAsia" w:ascii="仿宋_GB2312" w:hAnsi="仿宋_GB2312" w:eastAsia="仿宋_GB2312" w:cs="仿宋_GB2312"/>
          <w:color w:val="auto"/>
          <w:sz w:val="32"/>
          <w:szCs w:val="32"/>
          <w:lang w:val="en-US" w:eastAsia="zh-CN"/>
        </w:rPr>
        <w:t>不得向当事人收取费用。</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trike/>
          <w:dstrike w:val="0"/>
          <w:color w:val="auto"/>
          <w:sz w:val="32"/>
          <w:szCs w:val="32"/>
          <w:lang w:val="en-US" w:eastAsia="zh-CN"/>
        </w:rPr>
      </w:pPr>
      <w:r>
        <w:rPr>
          <w:rFonts w:hint="eastAsia" w:ascii="楷体" w:hAnsi="楷体" w:eastAsia="楷体" w:cs="楷体"/>
          <w:color w:val="auto"/>
          <w:sz w:val="32"/>
          <w:szCs w:val="32"/>
          <w:lang w:eastAsia="zh-CN"/>
        </w:rPr>
        <w:t>第三十四条</w:t>
      </w:r>
      <w:r>
        <w:rPr>
          <w:rFonts w:hint="eastAsia" w:ascii="仿宋_GB2312" w:hAnsi="仿宋_GB2312" w:eastAsia="仿宋_GB2312" w:cs="仿宋_GB2312"/>
          <w:strike w:val="0"/>
          <w:dstrike w:val="0"/>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本办法中的“日”均指工作日，“以上”“内”均包括本数。</w:t>
      </w:r>
    </w:p>
    <w:p>
      <w:pPr>
        <w:widowControl/>
        <w:wordWrap/>
        <w:adjustRightInd/>
        <w:snapToGrid/>
        <w:spacing w:line="560" w:lineRule="exact"/>
        <w:ind w:left="0" w:leftChars="0" w:right="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第三十五条</w:t>
      </w:r>
      <w:r>
        <w:rPr>
          <w:rFonts w:hint="eastAsia" w:ascii="仿宋_GB2312" w:hAnsi="仿宋_GB2312" w:eastAsia="仿宋_GB2312" w:cs="仿宋_GB2312"/>
          <w:color w:val="auto"/>
          <w:sz w:val="32"/>
          <w:szCs w:val="32"/>
          <w:lang w:val="en-US" w:eastAsia="zh-CN"/>
        </w:rPr>
        <w:t xml:space="preserve">  本办法由市公管局负责解释。</w:t>
      </w:r>
    </w:p>
    <w:p>
      <w:pPr>
        <w:widowControl/>
        <w:wordWrap/>
        <w:adjustRightInd/>
        <w:snapToGrid/>
        <w:spacing w:line="560" w:lineRule="exact"/>
        <w:ind w:left="0" w:leftChars="0" w:right="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第三十六条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highlight w:val="none"/>
          <w:lang w:val="en-US" w:eastAsia="zh-CN"/>
        </w:rPr>
        <w:t>本办法自2021年7月31日起施行</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各县（市、区）</w:t>
      </w:r>
      <w:r>
        <w:rPr>
          <w:rFonts w:hint="eastAsia" w:ascii="仿宋_GB2312" w:hAnsi="仿宋_GB2312" w:eastAsia="仿宋_GB2312" w:cs="仿宋_GB2312"/>
          <w:strike w:val="0"/>
          <w:dstrike w:val="0"/>
          <w:color w:val="auto"/>
          <w:sz w:val="32"/>
          <w:szCs w:val="32"/>
          <w:highlight w:val="none"/>
          <w:lang w:val="en-US" w:eastAsia="zh-CN"/>
        </w:rPr>
        <w:t>遵照执行。</w:t>
      </w:r>
    </w:p>
    <w:p>
      <w:pPr>
        <w:widowControl w:val="0"/>
        <w:numPr>
          <w:numId w:val="0"/>
        </w:numPr>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p>
    <w:p>
      <w:pPr>
        <w:widowControl w:val="0"/>
        <w:numPr>
          <w:numId w:val="0"/>
        </w:numPr>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附件：1.听证申请书模板</w:t>
      </w:r>
    </w:p>
    <w:p>
      <w:pPr>
        <w:widowControl w:val="0"/>
        <w:numPr>
          <w:numId w:val="0"/>
        </w:numPr>
        <w:wordWrap/>
        <w:adjustRightInd/>
        <w:snapToGrid/>
        <w:spacing w:line="560" w:lineRule="exact"/>
        <w:ind w:leftChars="600" w:right="0" w:firstLine="320" w:firstLineChars="1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2.行政处罚听证通知书模板</w:t>
      </w:r>
    </w:p>
    <w:p>
      <w:pPr>
        <w:widowControl w:val="0"/>
        <w:numPr>
          <w:numId w:val="0"/>
        </w:numPr>
        <w:wordWrap/>
        <w:adjustRightInd/>
        <w:snapToGrid/>
        <w:spacing w:line="560" w:lineRule="exact"/>
        <w:ind w:leftChars="600" w:right="0" w:firstLine="320" w:firstLineChars="1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3.行政处罚听证公告模板</w:t>
      </w:r>
    </w:p>
    <w:p>
      <w:pPr>
        <w:widowControl w:val="0"/>
        <w:numPr>
          <w:numId w:val="0"/>
        </w:numPr>
        <w:wordWrap/>
        <w:adjustRightInd/>
        <w:snapToGrid/>
        <w:spacing w:line="560" w:lineRule="exact"/>
        <w:ind w:leftChars="600" w:right="0" w:firstLine="320" w:firstLineChars="1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4.行政处罚听证授权委托书模板</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color w:val="auto"/>
          <w:sz w:val="32"/>
          <w:szCs w:val="32"/>
          <w:lang w:val="en-US" w:eastAsia="zh-CN"/>
        </w:rPr>
      </w:pP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color w:val="auto"/>
          <w:sz w:val="32"/>
          <w:szCs w:val="32"/>
          <w:lang w:val="en-US" w:eastAsia="zh-CN"/>
        </w:rPr>
      </w:pP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color w:val="auto"/>
          <w:sz w:val="32"/>
          <w:szCs w:val="32"/>
          <w:lang w:val="en-US" w:eastAsia="zh-CN"/>
        </w:rPr>
      </w:pP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color w:val="auto"/>
          <w:sz w:val="32"/>
          <w:szCs w:val="32"/>
          <w:lang w:val="en-US" w:eastAsia="zh-CN"/>
        </w:rPr>
      </w:pP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color w:val="auto"/>
          <w:sz w:val="32"/>
          <w:szCs w:val="32"/>
          <w:lang w:val="en-US" w:eastAsia="zh-CN"/>
        </w:rPr>
      </w:pP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color w:val="auto"/>
          <w:sz w:val="32"/>
          <w:szCs w:val="32"/>
          <w:lang w:val="en-US" w:eastAsia="zh-CN"/>
        </w:rPr>
      </w:pP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color w:val="auto"/>
          <w:sz w:val="32"/>
          <w:szCs w:val="32"/>
          <w:lang w:val="en-US" w:eastAsia="zh-CN"/>
        </w:rPr>
      </w:pPr>
    </w:p>
    <w:p>
      <w:pPr>
        <w:widowControl w:val="0"/>
        <w:wordWrap/>
        <w:adjustRightInd/>
        <w:snapToGrid/>
        <w:spacing w:line="560" w:lineRule="exact"/>
        <w:ind w:right="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color w:val="auto"/>
          <w:sz w:val="32"/>
          <w:szCs w:val="32"/>
          <w:lang w:val="en-US" w:eastAsia="zh-CN"/>
        </w:rPr>
      </w:pPr>
    </w:p>
    <w:p>
      <w:pPr>
        <w:widowControl w:val="0"/>
        <w:wordWrap/>
        <w:adjustRightInd/>
        <w:snapToGrid/>
        <w:spacing w:line="560" w:lineRule="exact"/>
        <w:ind w:right="0"/>
        <w:jc w:val="center"/>
        <w:textAlignment w:val="auto"/>
        <w:outlineLvl w:val="9"/>
        <w:rPr>
          <w:rFonts w:hint="eastAsia" w:ascii="方正小标宋简体" w:hAnsi="宋体" w:eastAsia="方正小标宋简体"/>
          <w:sz w:val="44"/>
          <w:szCs w:val="44"/>
        </w:rPr>
      </w:pPr>
      <w:r>
        <w:rPr>
          <w:rFonts w:hint="eastAsia" w:ascii="方正小标宋简体" w:hAnsi="宋体" w:eastAsia="方正小标宋简体"/>
          <w:sz w:val="44"/>
          <w:szCs w:val="44"/>
        </w:rPr>
        <w:t>听证</w:t>
      </w:r>
      <w:r>
        <w:rPr>
          <w:rFonts w:hint="eastAsia" w:ascii="方正小标宋简体" w:hAnsi="宋体" w:eastAsia="方正小标宋简体"/>
          <w:sz w:val="44"/>
          <w:szCs w:val="44"/>
          <w:lang w:eastAsia="zh-CN"/>
        </w:rPr>
        <w:t>申请</w:t>
      </w:r>
      <w:r>
        <w:rPr>
          <w:rFonts w:hint="eastAsia" w:ascii="方正小标宋简体" w:hAnsi="宋体" w:eastAsia="方正小标宋简体"/>
          <w:sz w:val="44"/>
          <w:szCs w:val="44"/>
        </w:rPr>
        <w:t>书</w:t>
      </w:r>
      <w:r>
        <w:rPr>
          <w:rFonts w:hint="eastAsia" w:ascii="方正小标宋简体" w:hAnsi="宋体" w:eastAsia="方正小标宋简体"/>
          <w:sz w:val="44"/>
          <w:szCs w:val="44"/>
          <w:lang w:eastAsia="zh-CN"/>
        </w:rPr>
        <w:t>（模板一）</w:t>
      </w:r>
    </w:p>
    <w:p>
      <w:pPr>
        <w:widowControl w:val="0"/>
        <w:wordWrap/>
        <w:adjustRightInd/>
        <w:snapToGrid/>
        <w:spacing w:line="560" w:lineRule="exact"/>
        <w:ind w:right="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sz w:val="32"/>
          <w:szCs w:val="32"/>
          <w:lang w:eastAsia="zh-CN"/>
        </w:rPr>
        <w:t>（法人或其他组织）</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color w:val="auto"/>
          <w:sz w:val="32"/>
          <w:szCs w:val="32"/>
          <w:lang w:val="en-US" w:eastAsia="zh-CN"/>
        </w:rPr>
      </w:pPr>
    </w:p>
    <w:p>
      <w:pPr>
        <w:widowControl/>
        <w:wordWrap/>
        <w:adjustRightInd/>
        <w:snapToGrid/>
        <w:spacing w:line="560" w:lineRule="exact"/>
        <w:ind w:right="0"/>
        <w:jc w:val="left"/>
        <w:textAlignment w:val="auto"/>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滁州市公共资源交易监督管理局：</w:t>
      </w:r>
    </w:p>
    <w:p>
      <w:pPr>
        <w:widowControl/>
        <w:wordWrap/>
        <w:adjustRightInd/>
        <w:snapToGrid/>
        <w:spacing w:line="560" w:lineRule="exact"/>
        <w:ind w:right="0" w:firstLine="640" w:firstLineChars="200"/>
        <w:jc w:val="left"/>
        <w:textAlignment w:val="auto"/>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XXXX有限公司（统一社会信用代码、法人代表姓名、公司地址）对本次你局送达的行政处罚告知书（滁公管告〔XXX〕X号）中所作出的XXXXXX行为认定有异议，理由是依据《中华人民共和国行政处罚法》第六十三条之规定，特申请举行听证会，以便申辩理由、澄清事实，维护我公司的合法权益。</w:t>
      </w:r>
    </w:p>
    <w:p>
      <w:pPr>
        <w:widowControl/>
        <w:wordWrap/>
        <w:adjustRightInd/>
        <w:snapToGrid/>
        <w:spacing w:line="560" w:lineRule="exact"/>
        <w:ind w:right="0" w:firstLine="640" w:firstLineChars="200"/>
        <w:jc w:val="left"/>
        <w:textAlignment w:val="auto"/>
        <w:rPr>
          <w:rFonts w:hint="eastAsia" w:ascii="仿宋_GB2312" w:hAnsi="仿宋_GB2312" w:eastAsia="仿宋_GB2312" w:cs="仿宋_GB2312"/>
          <w:strike w:val="0"/>
          <w:dstrike w:val="0"/>
          <w:color w:val="auto"/>
          <w:sz w:val="32"/>
          <w:szCs w:val="32"/>
          <w:highlight w:val="none"/>
          <w:lang w:val="en-US" w:eastAsia="zh-CN"/>
        </w:rPr>
      </w:pPr>
    </w:p>
    <w:p>
      <w:pPr>
        <w:widowControl/>
        <w:wordWrap/>
        <w:adjustRightInd/>
        <w:snapToGrid/>
        <w:spacing w:line="560" w:lineRule="exact"/>
        <w:ind w:right="0" w:firstLine="640" w:firstLineChars="200"/>
        <w:jc w:val="left"/>
        <w:textAlignment w:val="auto"/>
        <w:rPr>
          <w:rFonts w:hint="eastAsia" w:ascii="仿宋_GB2312" w:hAnsi="仿宋_GB2312" w:eastAsia="仿宋_GB2312" w:cs="仿宋_GB2312"/>
          <w:strike w:val="0"/>
          <w:dstrike w:val="0"/>
          <w:color w:val="auto"/>
          <w:sz w:val="32"/>
          <w:szCs w:val="32"/>
          <w:highlight w:val="none"/>
          <w:lang w:val="en-US" w:eastAsia="zh-CN"/>
        </w:rPr>
      </w:pPr>
    </w:p>
    <w:p>
      <w:pPr>
        <w:widowControl/>
        <w:wordWrap/>
        <w:adjustRightInd/>
        <w:snapToGrid/>
        <w:spacing w:line="560" w:lineRule="exact"/>
        <w:ind w:right="0" w:firstLine="3200" w:firstLineChars="1000"/>
        <w:jc w:val="left"/>
        <w:textAlignment w:val="auto"/>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申请人（盖章）：XXXX有限公司</w:t>
      </w:r>
    </w:p>
    <w:p>
      <w:pPr>
        <w:widowControl/>
        <w:wordWrap/>
        <w:adjustRightInd/>
        <w:snapToGrid/>
        <w:spacing w:line="560" w:lineRule="exact"/>
        <w:ind w:right="0" w:firstLine="4480" w:firstLineChars="1400"/>
        <w:jc w:val="left"/>
        <w:textAlignment w:val="auto"/>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XXXX年XX月XX日</w:t>
      </w:r>
    </w:p>
    <w:p>
      <w:pPr>
        <w:widowControl/>
        <w:wordWrap/>
        <w:adjustRightInd/>
        <w:snapToGrid/>
        <w:spacing w:line="560" w:lineRule="exact"/>
        <w:ind w:right="0" w:firstLine="640" w:firstLineChars="200"/>
        <w:jc w:val="left"/>
        <w:textAlignment w:val="auto"/>
        <w:rPr>
          <w:rFonts w:hint="eastAsia" w:ascii="仿宋_GB2312" w:hAnsi="仿宋_GB2312" w:eastAsia="仿宋_GB2312" w:cs="仿宋_GB2312"/>
          <w:strike w:val="0"/>
          <w:dstrike w:val="0"/>
          <w:color w:val="auto"/>
          <w:sz w:val="32"/>
          <w:szCs w:val="32"/>
          <w:highlight w:val="none"/>
          <w:lang w:val="en-US" w:eastAsia="zh-CN"/>
        </w:rPr>
      </w:pP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eastAsia="zh-CN"/>
        </w:rPr>
      </w:pP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eastAsia="zh-CN"/>
        </w:rPr>
      </w:pP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eastAsia="zh-CN"/>
        </w:rPr>
      </w:pP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eastAsia="zh-CN"/>
        </w:rPr>
      </w:pP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color w:val="auto"/>
          <w:sz w:val="32"/>
          <w:szCs w:val="32"/>
          <w:lang w:eastAsia="zh-CN"/>
        </w:rPr>
      </w:pP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eastAsia="zh-CN"/>
        </w:rPr>
      </w:pPr>
    </w:p>
    <w:p>
      <w:pPr>
        <w:widowControl w:val="0"/>
        <w:wordWrap/>
        <w:adjustRightInd/>
        <w:snapToGrid/>
        <w:spacing w:line="560" w:lineRule="exact"/>
        <w:ind w:right="0"/>
        <w:jc w:val="center"/>
        <w:textAlignment w:val="auto"/>
        <w:outlineLvl w:val="9"/>
        <w:rPr>
          <w:rFonts w:hint="eastAsia" w:ascii="方正小标宋简体" w:hAnsi="宋体" w:eastAsia="方正小标宋简体"/>
          <w:color w:val="auto"/>
          <w:sz w:val="44"/>
          <w:szCs w:val="44"/>
        </w:rPr>
      </w:pPr>
      <w:r>
        <w:rPr>
          <w:rFonts w:hint="eastAsia" w:ascii="方正小标宋简体" w:hAnsi="宋体" w:eastAsia="方正小标宋简体"/>
          <w:color w:val="auto"/>
          <w:sz w:val="44"/>
          <w:szCs w:val="44"/>
        </w:rPr>
        <w:t>听证</w:t>
      </w:r>
      <w:r>
        <w:rPr>
          <w:rFonts w:hint="eastAsia" w:ascii="方正小标宋简体" w:hAnsi="宋体" w:eastAsia="方正小标宋简体"/>
          <w:color w:val="auto"/>
          <w:sz w:val="44"/>
          <w:szCs w:val="44"/>
          <w:lang w:eastAsia="zh-CN"/>
        </w:rPr>
        <w:t>申请</w:t>
      </w:r>
      <w:r>
        <w:rPr>
          <w:rFonts w:hint="eastAsia" w:ascii="方正小标宋简体" w:hAnsi="宋体" w:eastAsia="方正小标宋简体"/>
          <w:color w:val="auto"/>
          <w:sz w:val="44"/>
          <w:szCs w:val="44"/>
        </w:rPr>
        <w:t>书</w:t>
      </w:r>
      <w:r>
        <w:rPr>
          <w:rFonts w:hint="eastAsia" w:ascii="方正小标宋简体" w:hAnsi="宋体" w:eastAsia="方正小标宋简体"/>
          <w:color w:val="auto"/>
          <w:sz w:val="44"/>
          <w:szCs w:val="44"/>
          <w:lang w:eastAsia="zh-CN"/>
        </w:rPr>
        <w:t>（模板二）</w:t>
      </w:r>
    </w:p>
    <w:p>
      <w:pPr>
        <w:widowControl w:val="0"/>
        <w:wordWrap/>
        <w:adjustRightInd/>
        <w:snapToGrid/>
        <w:spacing w:line="560" w:lineRule="exact"/>
        <w:ind w:right="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eastAsia="zh-CN"/>
        </w:rPr>
        <w:t>（公民）</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color w:val="auto"/>
          <w:sz w:val="32"/>
          <w:szCs w:val="32"/>
          <w:lang w:val="en-US" w:eastAsia="zh-CN"/>
        </w:rPr>
      </w:pPr>
    </w:p>
    <w:p>
      <w:pPr>
        <w:widowControl/>
        <w:wordWrap/>
        <w:adjustRightInd/>
        <w:snapToGrid/>
        <w:spacing w:line="560" w:lineRule="exact"/>
        <w:ind w:right="0"/>
        <w:jc w:val="left"/>
        <w:textAlignment w:val="auto"/>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滁州市公共资源交易监督管理局：</w:t>
      </w:r>
    </w:p>
    <w:p>
      <w:pPr>
        <w:widowControl/>
        <w:wordWrap/>
        <w:adjustRightInd/>
        <w:snapToGrid/>
        <w:spacing w:line="560" w:lineRule="exact"/>
        <w:ind w:right="0" w:firstLine="640" w:firstLineChars="200"/>
        <w:jc w:val="left"/>
        <w:textAlignment w:val="auto"/>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XXXX（性别、职业、身份证号码、住址）对本次你局送达的行政处罚告知书（滁公管告〔XXXXX〕X号）中所作出的XXXXXX行为认定有异议，理由是依据《中华人民共和国行政处罚法》第六十三条之规定，特申请举行听证会，以便申辩理由、澄清事实，维护本人的合法权益。</w:t>
      </w:r>
    </w:p>
    <w:p>
      <w:pPr>
        <w:widowControl/>
        <w:wordWrap/>
        <w:adjustRightInd/>
        <w:snapToGrid/>
        <w:spacing w:line="560" w:lineRule="exact"/>
        <w:ind w:right="0" w:firstLine="640" w:firstLineChars="200"/>
        <w:jc w:val="left"/>
        <w:textAlignment w:val="auto"/>
        <w:rPr>
          <w:rFonts w:hint="eastAsia" w:ascii="仿宋_GB2312" w:hAnsi="仿宋_GB2312" w:eastAsia="仿宋_GB2312" w:cs="仿宋_GB2312"/>
          <w:strike w:val="0"/>
          <w:dstrike w:val="0"/>
          <w:color w:val="auto"/>
          <w:sz w:val="32"/>
          <w:szCs w:val="32"/>
          <w:highlight w:val="none"/>
          <w:lang w:val="en-US" w:eastAsia="zh-CN"/>
        </w:rPr>
      </w:pPr>
    </w:p>
    <w:p>
      <w:pPr>
        <w:widowControl/>
        <w:wordWrap/>
        <w:adjustRightInd/>
        <w:snapToGrid/>
        <w:spacing w:line="560" w:lineRule="exact"/>
        <w:ind w:right="0" w:firstLine="640" w:firstLineChars="200"/>
        <w:jc w:val="left"/>
        <w:textAlignment w:val="auto"/>
        <w:rPr>
          <w:rFonts w:hint="eastAsia" w:ascii="仿宋_GB2312" w:hAnsi="仿宋_GB2312" w:eastAsia="仿宋_GB2312" w:cs="仿宋_GB2312"/>
          <w:strike w:val="0"/>
          <w:dstrike w:val="0"/>
          <w:color w:val="auto"/>
          <w:sz w:val="32"/>
          <w:szCs w:val="32"/>
          <w:highlight w:val="none"/>
          <w:lang w:val="en-US" w:eastAsia="zh-CN"/>
        </w:rPr>
      </w:pPr>
    </w:p>
    <w:p>
      <w:pPr>
        <w:widowControl/>
        <w:wordWrap/>
        <w:adjustRightInd/>
        <w:snapToGrid/>
        <w:spacing w:line="560" w:lineRule="exact"/>
        <w:ind w:right="0" w:firstLine="4800" w:firstLineChars="1500"/>
        <w:jc w:val="left"/>
        <w:textAlignment w:val="auto"/>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申请人（印章）：XXXX</w:t>
      </w:r>
    </w:p>
    <w:p>
      <w:pPr>
        <w:widowControl/>
        <w:wordWrap/>
        <w:adjustRightInd/>
        <w:snapToGrid/>
        <w:spacing w:line="560" w:lineRule="exact"/>
        <w:ind w:right="0" w:firstLine="5120" w:firstLineChars="1600"/>
        <w:jc w:val="left"/>
        <w:textAlignment w:val="auto"/>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XXX年XX月XX日</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eastAsia="zh-CN"/>
        </w:rPr>
      </w:pP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color w:val="auto"/>
          <w:sz w:val="32"/>
          <w:szCs w:val="32"/>
          <w:lang w:val="en-US" w:eastAsia="zh-CN"/>
        </w:rPr>
      </w:pP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color w:val="auto"/>
          <w:sz w:val="32"/>
          <w:szCs w:val="32"/>
          <w:lang w:val="en-US" w:eastAsia="zh-CN"/>
        </w:rPr>
      </w:pP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color w:val="auto"/>
          <w:sz w:val="32"/>
          <w:szCs w:val="32"/>
          <w:lang w:val="en-US" w:eastAsia="zh-CN"/>
        </w:rPr>
      </w:pP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color w:val="auto"/>
          <w:sz w:val="32"/>
          <w:szCs w:val="32"/>
          <w:lang w:val="en-US" w:eastAsia="zh-CN"/>
        </w:rPr>
      </w:pP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color w:val="auto"/>
          <w:sz w:val="32"/>
          <w:szCs w:val="32"/>
          <w:lang w:val="en-US" w:eastAsia="zh-CN"/>
        </w:rPr>
      </w:pP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color w:val="auto"/>
          <w:sz w:val="32"/>
          <w:szCs w:val="32"/>
          <w:lang w:val="en-US" w:eastAsia="zh-CN"/>
        </w:rPr>
      </w:pP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color w:val="auto"/>
          <w:sz w:val="32"/>
          <w:szCs w:val="32"/>
          <w:lang w:val="en-US" w:eastAsia="zh-CN"/>
        </w:rPr>
      </w:pPr>
    </w:p>
    <w:p>
      <w:pPr>
        <w:widowControl w:val="0"/>
        <w:wordWrap/>
        <w:adjustRightInd/>
        <w:snapToGrid/>
        <w:spacing w:line="560" w:lineRule="exact"/>
        <w:ind w:right="0"/>
        <w:jc w:val="both"/>
        <w:textAlignment w:val="auto"/>
        <w:outlineLvl w:val="9"/>
        <w:rPr>
          <w:rFonts w:hint="eastAsia" w:ascii="黑体" w:hAnsi="黑体" w:eastAsia="黑体" w:cs="黑体"/>
          <w:color w:val="auto"/>
          <w:sz w:val="32"/>
          <w:szCs w:val="32"/>
          <w:lang w:val="en-US" w:eastAsia="zh-CN"/>
        </w:rPr>
      </w:pPr>
    </w:p>
    <w:p>
      <w:pPr>
        <w:widowControl w:val="0"/>
        <w:wordWrap/>
        <w:adjustRightInd/>
        <w:snapToGrid/>
        <w:spacing w:line="540" w:lineRule="exact"/>
        <w:ind w:left="0" w:leftChars="0" w:right="0"/>
        <w:jc w:val="both"/>
        <w:textAlignment w:val="auto"/>
        <w:outlineLvl w:val="9"/>
        <w:rPr>
          <w:rFonts w:hint="eastAsia" w:ascii="黑体" w:hAnsi="黑体" w:eastAsia="黑体" w:cs="黑体"/>
          <w:color w:val="auto"/>
          <w:sz w:val="32"/>
          <w:szCs w:val="32"/>
          <w:lang w:val="en-US" w:eastAsia="zh-CN"/>
        </w:rPr>
      </w:pPr>
    </w:p>
    <w:p>
      <w:pPr>
        <w:widowControl w:val="0"/>
        <w:wordWrap/>
        <w:adjustRightInd/>
        <w:snapToGrid/>
        <w:spacing w:line="540" w:lineRule="exact"/>
        <w:ind w:left="0" w:leftChars="0" w:right="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附件2</w:t>
      </w:r>
    </w:p>
    <w:p>
      <w:pPr>
        <w:wordWrap/>
        <w:adjustRightInd/>
        <w:snapToGrid/>
        <w:spacing w:line="520" w:lineRule="exact"/>
        <w:ind w:left="0" w:leftChars="0" w:right="0"/>
        <w:jc w:val="center"/>
        <w:textAlignment w:val="auto"/>
        <w:outlineLvl w:val="9"/>
        <w:rPr>
          <w:rFonts w:hint="eastAsia" w:ascii="方正小标宋简体" w:hAnsi="宋体" w:eastAsia="方正小标宋简体"/>
          <w:sz w:val="44"/>
          <w:szCs w:val="44"/>
        </w:rPr>
      </w:pPr>
    </w:p>
    <w:p>
      <w:pPr>
        <w:wordWrap/>
        <w:adjustRightInd/>
        <w:snapToGrid/>
        <w:spacing w:line="520" w:lineRule="exact"/>
        <w:ind w:left="0" w:leftChars="0" w:right="0"/>
        <w:jc w:val="center"/>
        <w:textAlignment w:val="auto"/>
        <w:outlineLvl w:val="9"/>
        <w:rPr>
          <w:rFonts w:hint="eastAsia" w:ascii="方正小标宋简体" w:hAnsi="宋体" w:eastAsia="方正小标宋简体"/>
          <w:sz w:val="44"/>
          <w:szCs w:val="44"/>
        </w:rPr>
      </w:pPr>
      <w:r>
        <w:rPr>
          <w:rFonts w:hint="eastAsia" w:ascii="方正小标宋简体" w:hAnsi="宋体" w:eastAsia="方正小标宋简体"/>
          <w:sz w:val="44"/>
          <w:szCs w:val="44"/>
        </w:rPr>
        <w:t>行政处罚听证通知书</w:t>
      </w:r>
      <w:r>
        <w:rPr>
          <w:rFonts w:hint="eastAsia" w:ascii="方正小标宋简体" w:hAnsi="宋体" w:eastAsia="方正小标宋简体"/>
          <w:sz w:val="44"/>
          <w:szCs w:val="44"/>
          <w:lang w:eastAsia="zh-CN"/>
        </w:rPr>
        <w:t>（模板）</w:t>
      </w:r>
    </w:p>
    <w:p>
      <w:pPr>
        <w:wordWrap/>
        <w:adjustRightInd/>
        <w:snapToGrid/>
        <w:spacing w:line="520" w:lineRule="exact"/>
        <w:ind w:left="0" w:leftChars="0" w:right="0"/>
        <w:jc w:val="center"/>
        <w:textAlignment w:val="auto"/>
        <w:outlineLvl w:val="9"/>
        <w:rPr>
          <w:rFonts w:ascii="仿宋_GB2312" w:eastAsia="仿宋_GB2312"/>
          <w:sz w:val="32"/>
          <w:szCs w:val="32"/>
        </w:rPr>
      </w:pPr>
      <w:r>
        <w:rPr>
          <w:rFonts w:hint="eastAsia" w:ascii="仿宋_GB2312" w:eastAsia="仿宋_GB2312"/>
          <w:sz w:val="32"/>
          <w:szCs w:val="32"/>
        </w:rPr>
        <w:t>滁公管通〔</w:t>
      </w:r>
      <w:r>
        <w:rPr>
          <w:rFonts w:hint="eastAsia" w:ascii="仿宋_GB2312" w:eastAsia="仿宋_GB2312"/>
          <w:sz w:val="32"/>
          <w:szCs w:val="32"/>
          <w:lang w:val="en-US" w:eastAsia="zh-CN"/>
        </w:rPr>
        <w:t>XXXX</w:t>
      </w:r>
      <w:r>
        <w:rPr>
          <w:rFonts w:hint="eastAsia" w:ascii="仿宋_GB2312" w:eastAsia="仿宋_GB2312"/>
          <w:sz w:val="32"/>
          <w:szCs w:val="32"/>
        </w:rPr>
        <w:t>〕</w:t>
      </w:r>
      <w:r>
        <w:rPr>
          <w:rFonts w:hint="eastAsia" w:ascii="仿宋_GB2312" w:eastAsia="仿宋_GB2312"/>
          <w:sz w:val="32"/>
          <w:szCs w:val="32"/>
          <w:lang w:val="en-US" w:eastAsia="zh-CN"/>
        </w:rPr>
        <w:t>X</w:t>
      </w:r>
      <w:r>
        <w:rPr>
          <w:rFonts w:hint="eastAsia" w:ascii="仿宋_GB2312" w:eastAsia="仿宋_GB2312"/>
          <w:sz w:val="32"/>
          <w:szCs w:val="32"/>
        </w:rPr>
        <w:t>号</w:t>
      </w:r>
    </w:p>
    <w:p>
      <w:pPr>
        <w:wordWrap/>
        <w:adjustRightInd/>
        <w:snapToGrid/>
        <w:spacing w:line="520" w:lineRule="exact"/>
        <w:ind w:left="0" w:leftChars="0" w:right="0"/>
        <w:jc w:val="center"/>
        <w:textAlignment w:val="auto"/>
        <w:outlineLvl w:val="9"/>
        <w:rPr>
          <w:rFonts w:hint="eastAsia" w:ascii="仿宋_GB2312" w:eastAsia="仿宋_GB2312"/>
          <w:sz w:val="32"/>
          <w:szCs w:val="32"/>
        </w:rPr>
      </w:pPr>
    </w:p>
    <w:p>
      <w:pPr>
        <w:widowControl/>
        <w:wordWrap/>
        <w:adjustRightInd/>
        <w:snapToGrid/>
        <w:spacing w:line="520" w:lineRule="exact"/>
        <w:ind w:left="0" w:leftChars="0" w:right="0"/>
        <w:jc w:val="left"/>
        <w:textAlignment w:val="auto"/>
        <w:outlineLvl w:val="9"/>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XXX有限公司：</w:t>
      </w:r>
    </w:p>
    <w:p>
      <w:pPr>
        <w:widowControl/>
        <w:wordWrap/>
        <w:adjustRightInd/>
        <w:snapToGrid/>
        <w:spacing w:line="520" w:lineRule="exact"/>
        <w:ind w:left="0" w:leftChars="0" w:right="0" w:firstLine="640" w:firstLineChars="200"/>
        <w:jc w:val="left"/>
        <w:textAlignment w:val="auto"/>
        <w:outlineLvl w:val="9"/>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 xml:space="preserve">根据你公司的要求，本机关决定于XXXX 年XX月XX 日 XX时XX分在滁州市公管局（龙蟠大道109号）南XXX室对XXXXXXX一案举行听证，请届时出席。 </w:t>
      </w:r>
    </w:p>
    <w:p>
      <w:pPr>
        <w:widowControl/>
        <w:wordWrap/>
        <w:adjustRightInd/>
        <w:snapToGrid/>
        <w:spacing w:line="520" w:lineRule="exact"/>
        <w:ind w:left="0" w:leftChars="0" w:right="0" w:firstLine="640" w:firstLineChars="200"/>
        <w:jc w:val="left"/>
        <w:textAlignment w:val="auto"/>
        <w:outlineLvl w:val="9"/>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申请延期举行听证会的，你公司应当在XXX 年XX月XX日前向本机关提出，由本机关决定是否延期。无正当理由不出席的，按放弃听证权处理。</w:t>
      </w:r>
    </w:p>
    <w:p>
      <w:pPr>
        <w:widowControl/>
        <w:wordWrap/>
        <w:adjustRightInd/>
        <w:snapToGrid/>
        <w:spacing w:line="520" w:lineRule="exact"/>
        <w:ind w:left="0" w:leftChars="0" w:right="0" w:firstLine="640" w:firstLineChars="200"/>
        <w:jc w:val="left"/>
        <w:textAlignment w:val="auto"/>
        <w:outlineLvl w:val="9"/>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如果委托他人（一至二人）代为参加听证，请提交由委托人签名或者盖章的授权委托书，委托书应当载明委托事项及权限。委托代理人代为放弃行使陈述权、申辩权和质证权的，必须有委托人的明确授权。</w:t>
      </w:r>
    </w:p>
    <w:p>
      <w:pPr>
        <w:widowControl/>
        <w:wordWrap/>
        <w:adjustRightInd/>
        <w:snapToGrid/>
        <w:spacing w:line="520" w:lineRule="exact"/>
        <w:ind w:left="0" w:leftChars="0" w:right="0" w:firstLine="640" w:firstLineChars="200"/>
        <w:jc w:val="left"/>
        <w:textAlignment w:val="auto"/>
        <w:outlineLvl w:val="9"/>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请参加人员携带身份证明文件及身份证明文件复印件。</w:t>
      </w:r>
    </w:p>
    <w:p>
      <w:pPr>
        <w:widowControl/>
        <w:wordWrap/>
        <w:adjustRightInd/>
        <w:snapToGrid/>
        <w:spacing w:line="520" w:lineRule="exact"/>
        <w:ind w:left="0" w:leftChars="0" w:right="0" w:firstLine="640" w:firstLineChars="200"/>
        <w:jc w:val="left"/>
        <w:textAlignment w:val="auto"/>
        <w:outlineLvl w:val="9"/>
        <w:rPr>
          <w:rFonts w:hint="eastAsia" w:ascii="仿宋_GB2312" w:hAnsi="仿宋_GB2312" w:eastAsia="仿宋_GB2312" w:cs="仿宋_GB2312"/>
          <w:strike w:val="0"/>
          <w:dstrike w:val="0"/>
          <w:color w:val="auto"/>
          <w:sz w:val="32"/>
          <w:szCs w:val="32"/>
          <w:highlight w:val="none"/>
          <w:lang w:val="en-US" w:eastAsia="zh-CN"/>
        </w:rPr>
      </w:pPr>
    </w:p>
    <w:p>
      <w:pPr>
        <w:widowControl/>
        <w:wordWrap/>
        <w:adjustRightInd/>
        <w:snapToGrid/>
        <w:spacing w:line="520" w:lineRule="exact"/>
        <w:ind w:left="0" w:leftChars="0" w:right="0" w:firstLine="640" w:firstLineChars="200"/>
        <w:jc w:val="left"/>
        <w:textAlignment w:val="auto"/>
        <w:outlineLvl w:val="9"/>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附：《行政处罚听证授权委托书》</w:t>
      </w:r>
    </w:p>
    <w:p>
      <w:pPr>
        <w:widowControl/>
        <w:wordWrap/>
        <w:adjustRightInd/>
        <w:snapToGrid/>
        <w:spacing w:line="520" w:lineRule="exact"/>
        <w:ind w:left="0" w:leftChars="0" w:right="0" w:firstLine="640" w:firstLineChars="200"/>
        <w:jc w:val="left"/>
        <w:textAlignment w:val="auto"/>
        <w:outlineLvl w:val="9"/>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 xml:space="preserve">联系人：XXXX   联系电话：0550-XXXXXXXX </w:t>
      </w:r>
    </w:p>
    <w:p>
      <w:pPr>
        <w:widowControl/>
        <w:wordWrap/>
        <w:adjustRightInd/>
        <w:snapToGrid/>
        <w:spacing w:line="520" w:lineRule="exact"/>
        <w:ind w:left="0" w:leftChars="0" w:right="0" w:firstLine="640" w:firstLineChars="200"/>
        <w:jc w:val="left"/>
        <w:textAlignment w:val="auto"/>
        <w:outlineLvl w:val="9"/>
        <w:rPr>
          <w:rFonts w:hint="eastAsia" w:ascii="仿宋_GB2312" w:hAnsi="仿宋_GB2312" w:eastAsia="仿宋_GB2312" w:cs="仿宋_GB2312"/>
          <w:strike w:val="0"/>
          <w:dstrike w:val="0"/>
          <w:color w:val="auto"/>
          <w:sz w:val="32"/>
          <w:szCs w:val="32"/>
          <w:highlight w:val="none"/>
          <w:lang w:val="en-US" w:eastAsia="zh-CN"/>
        </w:rPr>
      </w:pPr>
    </w:p>
    <w:p>
      <w:pPr>
        <w:widowControl/>
        <w:wordWrap/>
        <w:adjustRightInd/>
        <w:snapToGrid/>
        <w:spacing w:line="520" w:lineRule="exact"/>
        <w:ind w:left="0" w:leftChars="0" w:right="0" w:firstLine="5120" w:firstLineChars="1600"/>
        <w:jc w:val="left"/>
        <w:textAlignment w:val="auto"/>
        <w:outlineLvl w:val="9"/>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strike w:val="0"/>
          <w:dstrike w:val="0"/>
          <w:color w:val="auto"/>
          <w:sz w:val="32"/>
          <w:szCs w:val="32"/>
          <w:highlight w:val="none"/>
          <w:lang w:val="en-US" w:eastAsia="zh-CN"/>
        </w:rPr>
        <w:t xml:space="preserve">XXXX 年XX月 XX日 </w:t>
      </w:r>
    </w:p>
    <w:p>
      <w:pPr>
        <w:widowControl w:val="0"/>
        <w:wordWrap/>
        <w:adjustRightInd/>
        <w:snapToGrid/>
        <w:spacing w:line="540" w:lineRule="exact"/>
        <w:ind w:left="0" w:leftChars="0" w:right="0"/>
        <w:jc w:val="center"/>
        <w:textAlignment w:val="auto"/>
        <w:outlineLvl w:val="9"/>
        <w:rPr>
          <w:rFonts w:hint="eastAsia" w:ascii="楷体_GB2312" w:hAnsi="楷体_GB2312" w:eastAsia="楷体_GB2312" w:cs="楷体_GB2312"/>
          <w:color w:val="auto"/>
          <w:sz w:val="32"/>
          <w:szCs w:val="32"/>
          <w:shd w:val="clear" w:color="auto" w:fill="auto"/>
          <w:lang w:val="en-US" w:eastAsia="zh-CN"/>
        </w:rPr>
      </w:pPr>
    </w:p>
    <w:p>
      <w:pPr>
        <w:widowControl w:val="0"/>
        <w:wordWrap/>
        <w:adjustRightInd/>
        <w:snapToGrid/>
        <w:spacing w:line="540" w:lineRule="exact"/>
        <w:ind w:left="0" w:leftChars="0" w:right="0"/>
        <w:jc w:val="center"/>
        <w:textAlignment w:val="auto"/>
        <w:outlineLvl w:val="9"/>
        <w:rPr>
          <w:rFonts w:hint="eastAsia" w:ascii="楷体_GB2312" w:hAnsi="楷体_GB2312" w:eastAsia="楷体_GB2312" w:cs="楷体_GB2312"/>
          <w:color w:val="auto"/>
          <w:sz w:val="32"/>
          <w:szCs w:val="32"/>
          <w:shd w:val="clear" w:color="auto" w:fill="auto"/>
          <w:lang w:val="en-US" w:eastAsia="zh-CN"/>
        </w:rPr>
      </w:pPr>
      <w:r>
        <w:rPr>
          <w:rFonts w:hint="eastAsia" w:ascii="楷体_GB2312" w:hAnsi="楷体_GB2312" w:eastAsia="楷体_GB2312" w:cs="楷体_GB2312"/>
          <w:color w:val="auto"/>
          <w:sz w:val="32"/>
          <w:szCs w:val="32"/>
          <w:shd w:val="clear" w:color="auto" w:fill="auto"/>
          <w:lang w:val="en-US" w:eastAsia="zh-CN"/>
        </w:rPr>
        <w:t>（</w:t>
      </w:r>
      <w:r>
        <w:rPr>
          <w:rFonts w:hint="eastAsia" w:ascii="楷体_GB2312" w:hAnsi="楷体_GB2312" w:eastAsia="楷体_GB2312" w:cs="楷体_GB2312"/>
          <w:color w:val="auto"/>
          <w:sz w:val="28"/>
          <w:szCs w:val="28"/>
          <w:shd w:val="clear" w:color="auto" w:fill="auto"/>
          <w:lang w:val="en-US" w:eastAsia="zh-CN"/>
        </w:rPr>
        <w:t>本文书一式三份，一份送达，一份归档，一份承办机构留存。</w:t>
      </w:r>
      <w:r>
        <w:rPr>
          <w:rFonts w:hint="eastAsia" w:ascii="楷体_GB2312" w:hAnsi="楷体_GB2312" w:eastAsia="楷体_GB2312" w:cs="楷体_GB2312"/>
          <w:color w:val="auto"/>
          <w:sz w:val="32"/>
          <w:szCs w:val="32"/>
          <w:shd w:val="clear" w:color="auto" w:fill="auto"/>
          <w:lang w:val="en-US" w:eastAsia="zh-CN"/>
        </w:rPr>
        <w:t>）</w:t>
      </w:r>
    </w:p>
    <w:p>
      <w:pPr>
        <w:widowControl w:val="0"/>
        <w:wordWrap/>
        <w:adjustRightInd/>
        <w:snapToGrid/>
        <w:spacing w:line="540" w:lineRule="exact"/>
        <w:ind w:left="0" w:leftChars="0" w:right="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附件3</w:t>
      </w:r>
    </w:p>
    <w:p>
      <w:pPr>
        <w:spacing w:line="460" w:lineRule="exact"/>
        <w:jc w:val="center"/>
        <w:rPr>
          <w:rFonts w:hint="eastAsia" w:ascii="方正小标宋简体" w:hAnsi="宋体" w:eastAsia="方正小标宋简体"/>
          <w:sz w:val="44"/>
          <w:szCs w:val="44"/>
        </w:rPr>
      </w:pPr>
    </w:p>
    <w:p>
      <w:pPr>
        <w:spacing w:line="4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行政处罚听证公告</w:t>
      </w:r>
      <w:r>
        <w:rPr>
          <w:rFonts w:hint="eastAsia" w:ascii="方正小标宋简体" w:hAnsi="宋体" w:eastAsia="方正小标宋简体"/>
          <w:sz w:val="44"/>
          <w:szCs w:val="44"/>
          <w:lang w:eastAsia="zh-CN"/>
        </w:rPr>
        <w:t>（模板）</w:t>
      </w:r>
    </w:p>
    <w:p>
      <w:pPr>
        <w:spacing w:line="460" w:lineRule="exact"/>
        <w:jc w:val="center"/>
        <w:rPr>
          <w:rFonts w:ascii="仿宋_GB2312" w:eastAsia="仿宋_GB2312"/>
          <w:sz w:val="32"/>
          <w:szCs w:val="32"/>
        </w:rPr>
      </w:pPr>
      <w:r>
        <w:rPr>
          <w:rFonts w:hint="eastAsia" w:ascii="仿宋_GB2312" w:eastAsia="仿宋_GB2312"/>
          <w:sz w:val="32"/>
          <w:szCs w:val="32"/>
        </w:rPr>
        <w:t>滁公管公〔</w:t>
      </w:r>
      <w:r>
        <w:rPr>
          <w:rFonts w:hint="eastAsia" w:ascii="仿宋" w:hAnsi="仿宋" w:eastAsia="仿宋" w:cs="仿宋"/>
          <w:kern w:val="2"/>
          <w:sz w:val="32"/>
          <w:szCs w:val="32"/>
          <w:lang w:val="en-US" w:eastAsia="zh-CN"/>
        </w:rPr>
        <w:t>XXXX</w:t>
      </w:r>
      <w:r>
        <w:rPr>
          <w:rFonts w:hint="eastAsia" w:ascii="仿宋_GB2312" w:eastAsia="仿宋_GB2312"/>
          <w:sz w:val="32"/>
          <w:szCs w:val="32"/>
        </w:rPr>
        <w:t>〕</w:t>
      </w:r>
      <w:r>
        <w:rPr>
          <w:rFonts w:hint="eastAsia" w:ascii="仿宋" w:hAnsi="仿宋" w:eastAsia="仿宋" w:cs="仿宋"/>
          <w:kern w:val="2"/>
          <w:sz w:val="32"/>
          <w:szCs w:val="32"/>
          <w:lang w:val="en-US" w:eastAsia="zh-CN"/>
        </w:rPr>
        <w:t>X</w:t>
      </w:r>
      <w:r>
        <w:rPr>
          <w:rFonts w:hint="eastAsia" w:ascii="仿宋_GB2312" w:eastAsia="仿宋_GB2312"/>
          <w:sz w:val="32"/>
          <w:szCs w:val="32"/>
        </w:rPr>
        <w:t>号</w:t>
      </w:r>
    </w:p>
    <w:p>
      <w:pPr>
        <w:spacing w:line="560" w:lineRule="exact"/>
        <w:jc w:val="center"/>
        <w:rPr>
          <w:rFonts w:hint="eastAsia" w:ascii="仿宋_GB2312" w:eastAsia="仿宋_GB2312"/>
          <w:sz w:val="32"/>
          <w:szCs w:val="32"/>
        </w:rPr>
      </w:pPr>
    </w:p>
    <w:p>
      <w:pPr>
        <w:widowControl/>
        <w:wordWrap/>
        <w:adjustRightInd/>
        <w:snapToGrid/>
        <w:spacing w:line="560" w:lineRule="exact"/>
        <w:ind w:right="0" w:firstLine="640" w:firstLineChars="200"/>
        <w:jc w:val="left"/>
        <w:textAlignment w:val="auto"/>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根据《中华人民共和国行政处罚法》第六十三条有关规定，依XXXXXXXX有限公司的申请,本机关定于XXXX年XX月XX日XX时XX分，在滁州市公管局（龙蟠大道109号）南XXX室对XXXXXXXXXXXX一案公开举行听证。</w:t>
      </w:r>
    </w:p>
    <w:p>
      <w:pPr>
        <w:widowControl/>
        <w:wordWrap/>
        <w:adjustRightInd/>
        <w:snapToGrid/>
        <w:spacing w:line="560" w:lineRule="exact"/>
        <w:ind w:right="0" w:firstLine="640" w:firstLineChars="200"/>
        <w:jc w:val="left"/>
        <w:textAlignment w:val="auto"/>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如有旁听需要，请携带好身份证明（复印件一份，并携带原件用于核对），并遵守听证会纪律。</w:t>
      </w:r>
    </w:p>
    <w:p>
      <w:pPr>
        <w:widowControl/>
        <w:wordWrap/>
        <w:adjustRightInd/>
        <w:snapToGrid/>
        <w:spacing w:line="560" w:lineRule="exact"/>
        <w:ind w:right="0" w:firstLine="640" w:firstLineChars="200"/>
        <w:jc w:val="left"/>
        <w:textAlignment w:val="auto"/>
        <w:rPr>
          <w:rFonts w:hint="eastAsia" w:ascii="仿宋_GB2312" w:hAnsi="仿宋_GB2312" w:eastAsia="仿宋_GB2312" w:cs="仿宋_GB2312"/>
          <w:strike w:val="0"/>
          <w:dstrike w:val="0"/>
          <w:color w:val="auto"/>
          <w:sz w:val="32"/>
          <w:szCs w:val="32"/>
          <w:highlight w:val="none"/>
          <w:lang w:val="en-US" w:eastAsia="zh-CN"/>
        </w:rPr>
      </w:pPr>
    </w:p>
    <w:p>
      <w:pPr>
        <w:widowControl/>
        <w:wordWrap/>
        <w:adjustRightInd/>
        <w:snapToGrid/>
        <w:spacing w:line="560" w:lineRule="exact"/>
        <w:ind w:right="0" w:firstLine="640" w:firstLineChars="200"/>
        <w:jc w:val="left"/>
        <w:textAlignment w:val="auto"/>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　　特此公告。</w:t>
      </w:r>
    </w:p>
    <w:p>
      <w:pPr>
        <w:widowControl/>
        <w:wordWrap/>
        <w:adjustRightInd/>
        <w:snapToGrid/>
        <w:spacing w:line="560" w:lineRule="exact"/>
        <w:ind w:right="0" w:firstLine="640" w:firstLineChars="200"/>
        <w:jc w:val="left"/>
        <w:textAlignment w:val="auto"/>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 xml:space="preserve">                                      </w:t>
      </w:r>
    </w:p>
    <w:p>
      <w:pPr>
        <w:widowControl/>
        <w:wordWrap/>
        <w:adjustRightInd/>
        <w:snapToGrid/>
        <w:spacing w:line="560" w:lineRule="exact"/>
        <w:ind w:right="0" w:firstLine="640" w:firstLineChars="200"/>
        <w:jc w:val="left"/>
        <w:textAlignment w:val="auto"/>
        <w:rPr>
          <w:rFonts w:hint="eastAsia" w:ascii="仿宋_GB2312" w:hAnsi="仿宋_GB2312" w:eastAsia="仿宋_GB2312" w:cs="仿宋_GB2312"/>
          <w:strike w:val="0"/>
          <w:dstrike w:val="0"/>
          <w:color w:val="auto"/>
          <w:sz w:val="32"/>
          <w:szCs w:val="32"/>
          <w:highlight w:val="none"/>
          <w:lang w:val="en-US" w:eastAsia="zh-CN"/>
        </w:rPr>
      </w:pPr>
    </w:p>
    <w:p>
      <w:pPr>
        <w:widowControl/>
        <w:wordWrap/>
        <w:adjustRightInd/>
        <w:snapToGrid/>
        <w:spacing w:line="560" w:lineRule="exact"/>
        <w:ind w:right="0" w:firstLine="640" w:firstLineChars="200"/>
        <w:jc w:val="left"/>
        <w:textAlignment w:val="auto"/>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 xml:space="preserve">　　                       XXXX年XX月XX日  </w:t>
      </w:r>
    </w:p>
    <w:p>
      <w:pPr>
        <w:widowControl/>
        <w:wordWrap/>
        <w:adjustRightInd/>
        <w:snapToGrid/>
        <w:spacing w:line="560" w:lineRule="exact"/>
        <w:ind w:right="0" w:firstLine="640" w:firstLineChars="200"/>
        <w:jc w:val="left"/>
        <w:textAlignment w:val="auto"/>
        <w:rPr>
          <w:rFonts w:hint="eastAsia" w:ascii="仿宋_GB2312" w:hAnsi="仿宋_GB2312" w:eastAsia="仿宋_GB2312" w:cs="仿宋_GB2312"/>
          <w:strike w:val="0"/>
          <w:dstrike w:val="0"/>
          <w:color w:val="auto"/>
          <w:sz w:val="32"/>
          <w:szCs w:val="32"/>
          <w:highlight w:val="none"/>
          <w:lang w:val="en-US" w:eastAsia="zh-CN"/>
        </w:rPr>
      </w:pP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color w:val="auto"/>
          <w:sz w:val="32"/>
          <w:szCs w:val="32"/>
          <w:shd w:val="clear" w:color="auto" w:fill="auto"/>
          <w:lang w:val="en-US" w:eastAsia="zh-CN"/>
        </w:rPr>
      </w:pP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color w:val="auto"/>
          <w:sz w:val="32"/>
          <w:szCs w:val="32"/>
          <w:shd w:val="clear" w:color="auto" w:fill="auto"/>
          <w:lang w:val="en-US" w:eastAsia="zh-CN"/>
        </w:rPr>
      </w:pP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color w:val="auto"/>
          <w:sz w:val="32"/>
          <w:szCs w:val="32"/>
          <w:shd w:val="clear" w:color="auto" w:fill="auto"/>
          <w:lang w:val="en-US" w:eastAsia="zh-CN"/>
        </w:rPr>
      </w:pP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color w:val="auto"/>
          <w:sz w:val="32"/>
          <w:szCs w:val="32"/>
          <w:shd w:val="clear" w:color="auto" w:fill="auto"/>
          <w:lang w:val="en-US" w:eastAsia="zh-CN"/>
        </w:rPr>
      </w:pPr>
    </w:p>
    <w:p>
      <w:pPr>
        <w:jc w:val="left"/>
        <w:rPr>
          <w:rFonts w:hint="eastAsia" w:ascii="仿宋_GB2312" w:hAnsi="仿宋_GB2312" w:eastAsia="仿宋_GB2312" w:cs="仿宋_GB2312"/>
          <w:color w:val="auto"/>
          <w:kern w:val="2"/>
          <w:sz w:val="32"/>
          <w:szCs w:val="32"/>
          <w:shd w:val="clear" w:color="auto" w:fill="auto"/>
          <w:lang w:val="en-US" w:eastAsia="zh-CN" w:bidi="ar-SA"/>
        </w:rPr>
      </w:pPr>
    </w:p>
    <w:p>
      <w:pPr>
        <w:jc w:val="left"/>
        <w:rPr>
          <w:rFonts w:hint="eastAsia" w:ascii="仿宋_GB2312" w:hAnsi="仿宋_GB2312" w:eastAsia="仿宋_GB2312" w:cs="仿宋_GB2312"/>
          <w:color w:val="auto"/>
          <w:kern w:val="2"/>
          <w:sz w:val="32"/>
          <w:szCs w:val="32"/>
          <w:shd w:val="clear" w:color="auto" w:fill="auto"/>
          <w:lang w:val="en-US" w:eastAsia="zh-CN" w:bidi="ar-SA"/>
        </w:rPr>
      </w:pPr>
      <w:r>
        <w:rPr>
          <w:rFonts w:hint="eastAsia" w:ascii="楷体_GB2312" w:hAnsi="楷体_GB2312" w:eastAsia="楷体_GB2312" w:cs="楷体_GB2312"/>
          <w:color w:val="auto"/>
          <w:sz w:val="32"/>
          <w:szCs w:val="32"/>
          <w:shd w:val="clear" w:color="auto" w:fill="auto"/>
          <w:lang w:val="en-US" w:eastAsia="zh-CN"/>
        </w:rPr>
        <w:t>（</w:t>
      </w:r>
      <w:r>
        <w:rPr>
          <w:rFonts w:hint="eastAsia" w:ascii="楷体_GB2312" w:hAnsi="楷体_GB2312" w:eastAsia="楷体_GB2312" w:cs="楷体_GB2312"/>
          <w:color w:val="auto"/>
          <w:sz w:val="28"/>
          <w:szCs w:val="28"/>
          <w:shd w:val="clear" w:color="auto" w:fill="auto"/>
          <w:lang w:val="en-US" w:eastAsia="zh-CN"/>
        </w:rPr>
        <w:t>本文书一式三份，一份送达，一份归档，一份承办机构留存。</w:t>
      </w:r>
      <w:r>
        <w:rPr>
          <w:rFonts w:hint="eastAsia" w:ascii="楷体_GB2312" w:hAnsi="楷体_GB2312" w:eastAsia="楷体_GB2312" w:cs="楷体_GB2312"/>
          <w:color w:val="auto"/>
          <w:sz w:val="32"/>
          <w:szCs w:val="32"/>
          <w:shd w:val="clear" w:color="auto" w:fill="auto"/>
          <w:lang w:val="en-US" w:eastAsia="zh-CN"/>
        </w:rPr>
        <w:t>）</w:t>
      </w:r>
    </w:p>
    <w:p>
      <w:pPr>
        <w:widowControl w:val="0"/>
        <w:wordWrap/>
        <w:adjustRightInd/>
        <w:snapToGrid/>
        <w:spacing w:line="540" w:lineRule="exact"/>
        <w:ind w:left="0" w:leftChars="0" w:right="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附件4</w:t>
      </w:r>
    </w:p>
    <w:p>
      <w:pPr>
        <w:widowControl w:val="0"/>
        <w:adjustRightInd/>
        <w:snapToGrid/>
        <w:spacing w:line="560" w:lineRule="exact"/>
        <w:ind w:left="0" w:leftChars="0" w:right="0"/>
        <w:jc w:val="left"/>
        <w:textAlignment w:val="auto"/>
        <w:outlineLvl w:val="9"/>
        <w:rPr>
          <w:rFonts w:hint="eastAsia" w:ascii="仿宋_GB2312" w:hAnsi="仿宋_GB2312" w:eastAsia="仿宋_GB2312" w:cs="仿宋_GB2312"/>
          <w:color w:val="auto"/>
          <w:kern w:val="2"/>
          <w:sz w:val="32"/>
          <w:szCs w:val="32"/>
          <w:shd w:val="clear" w:color="auto" w:fill="auto"/>
          <w:lang w:val="en-US" w:eastAsia="zh-CN" w:bidi="ar-SA"/>
        </w:rPr>
      </w:pPr>
    </w:p>
    <w:p>
      <w:pPr>
        <w:widowControl w:val="0"/>
        <w:adjustRightInd/>
        <w:snapToGrid/>
        <w:spacing w:line="560" w:lineRule="exact"/>
        <w:ind w:left="0" w:leftChars="0" w:right="0"/>
        <w:jc w:val="center"/>
        <w:textAlignment w:val="auto"/>
        <w:outlineLvl w:val="9"/>
        <w:rPr>
          <w:rFonts w:hint="eastAsia" w:ascii="方正小标宋简体" w:hAnsi="宋体" w:eastAsia="方正小标宋简体"/>
          <w:b/>
          <w:sz w:val="44"/>
          <w:szCs w:val="44"/>
        </w:rPr>
      </w:pPr>
      <w:r>
        <w:rPr>
          <w:rFonts w:hint="eastAsia" w:ascii="方正小标宋简体" w:hAnsi="宋体" w:eastAsia="方正小标宋简体"/>
          <w:sz w:val="44"/>
          <w:szCs w:val="44"/>
        </w:rPr>
        <w:t>行政处罚听证授权委托书</w:t>
      </w:r>
      <w:r>
        <w:rPr>
          <w:rFonts w:hint="eastAsia" w:ascii="方正小标宋简体" w:hAnsi="宋体" w:eastAsia="方正小标宋简体"/>
          <w:sz w:val="44"/>
          <w:szCs w:val="44"/>
          <w:lang w:eastAsia="zh-CN"/>
        </w:rPr>
        <w:t>（模板）</w:t>
      </w:r>
    </w:p>
    <w:p>
      <w:pPr>
        <w:widowControl w:val="0"/>
        <w:adjustRightInd/>
        <w:snapToGrid/>
        <w:spacing w:line="560" w:lineRule="exact"/>
        <w:ind w:left="0" w:leftChars="0" w:right="0"/>
        <w:jc w:val="left"/>
        <w:textAlignment w:val="auto"/>
        <w:outlineLvl w:val="9"/>
        <w:rPr>
          <w:sz w:val="30"/>
          <w:u w:val="single"/>
        </w:rPr>
      </w:pPr>
    </w:p>
    <w:p>
      <w:pPr>
        <w:widowControl w:val="0"/>
        <w:adjustRightInd/>
        <w:snapToGrid/>
        <w:spacing w:line="560" w:lineRule="exact"/>
        <w:ind w:left="0" w:leftChars="0" w:right="0"/>
        <w:jc w:val="left"/>
        <w:textAlignment w:val="auto"/>
        <w:outlineLvl w:val="9"/>
        <w:rPr>
          <w:rFonts w:hint="eastAsia" w:ascii="仿宋_GB2312" w:eastAsia="仿宋_GB2312"/>
          <w:sz w:val="32"/>
          <w:szCs w:val="32"/>
          <w:u w:val="single"/>
        </w:rPr>
      </w:pPr>
      <w:r>
        <w:rPr>
          <w:rFonts w:hint="eastAsia" w:ascii="仿宋_GB2312" w:eastAsia="仿宋_GB2312"/>
          <w:sz w:val="32"/>
          <w:szCs w:val="32"/>
          <w:u w:val="single"/>
        </w:rPr>
        <w:t>滁州市公共资源交易监督管理局</w:t>
      </w:r>
      <w:r>
        <w:rPr>
          <w:rFonts w:hint="eastAsia" w:ascii="仿宋_GB2312" w:eastAsia="仿宋_GB2312"/>
          <w:sz w:val="32"/>
          <w:szCs w:val="32"/>
        </w:rPr>
        <w:t>：</w:t>
      </w:r>
    </w:p>
    <w:p>
      <w:pPr>
        <w:widowControl w:val="0"/>
        <w:adjustRightInd/>
        <w:snapToGrid/>
        <w:spacing w:line="560" w:lineRule="exact"/>
        <w:ind w:left="0" w:leftChars="0" w:right="0" w:firstLine="600"/>
        <w:jc w:val="left"/>
        <w:textAlignment w:val="auto"/>
        <w:outlineLvl w:val="9"/>
        <w:rPr>
          <w:rFonts w:hint="eastAsia" w:ascii="仿宋_GB2312" w:eastAsia="仿宋_GB2312"/>
          <w:sz w:val="32"/>
          <w:szCs w:val="32"/>
        </w:rPr>
      </w:pPr>
      <w:r>
        <w:rPr>
          <w:rFonts w:hint="eastAsia" w:ascii="仿宋_GB2312" w:eastAsia="仿宋_GB2312"/>
          <w:sz w:val="32"/>
          <w:szCs w:val="32"/>
        </w:rPr>
        <w:t xml:space="preserve"> 我（单位）于</w:t>
      </w:r>
      <w:r>
        <w:rPr>
          <w:rFonts w:ascii="仿宋_GB2312" w:eastAsia="仿宋_GB2312"/>
          <w:sz w:val="32"/>
          <w:szCs w:val="32"/>
          <w:u w:val="single"/>
        </w:rPr>
        <w:t xml:space="preserve">      </w:t>
      </w:r>
      <w:r>
        <w:rPr>
          <w:rFonts w:hint="eastAsia" w:ascii="仿宋_GB2312" w:eastAsia="仿宋_GB2312"/>
          <w:sz w:val="32"/>
          <w:szCs w:val="32"/>
        </w:rPr>
        <w:t>年</w:t>
      </w:r>
      <w:r>
        <w:rPr>
          <w:rFonts w:ascii="仿宋_GB2312" w:eastAsia="仿宋_GB2312"/>
          <w:sz w:val="32"/>
          <w:szCs w:val="32"/>
          <w:u w:val="single"/>
        </w:rPr>
        <w:t xml:space="preserve">      </w:t>
      </w:r>
      <w:r>
        <w:rPr>
          <w:rFonts w:hint="eastAsia" w:ascii="仿宋_GB2312" w:eastAsia="仿宋_GB2312"/>
          <w:sz w:val="32"/>
          <w:szCs w:val="32"/>
        </w:rPr>
        <w:t>月</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日收到你局《行政处罚听证通知书》（</w:t>
      </w:r>
      <w:r>
        <w:rPr>
          <w:rFonts w:hint="eastAsia" w:ascii="仿宋_GB2312" w:eastAsia="仿宋_GB2312"/>
          <w:sz w:val="32"/>
          <w:szCs w:val="32"/>
          <w:u w:val="single"/>
        </w:rPr>
        <w:t>滁公管通〔20</w:t>
      </w:r>
      <w:r>
        <w:rPr>
          <w:rFonts w:hint="eastAsia" w:ascii="仿宋_GB2312" w:eastAsia="仿宋_GB2312"/>
          <w:sz w:val="32"/>
          <w:szCs w:val="32"/>
          <w:u w:val="single"/>
          <w:lang w:val="en-US" w:eastAsia="zh-CN"/>
        </w:rPr>
        <w:t>XX</w:t>
      </w:r>
      <w:r>
        <w:rPr>
          <w:rFonts w:hint="eastAsia" w:ascii="仿宋_GB2312" w:eastAsia="仿宋_GB2312"/>
          <w:sz w:val="32"/>
          <w:szCs w:val="32"/>
          <w:u w:val="single"/>
        </w:rPr>
        <w:t>〕</w:t>
      </w:r>
      <w:r>
        <w:rPr>
          <w:rFonts w:ascii="仿宋_GB2312" w:eastAsia="仿宋_GB2312"/>
          <w:sz w:val="32"/>
          <w:szCs w:val="32"/>
          <w:u w:val="single"/>
        </w:rPr>
        <w:t xml:space="preserve">  </w:t>
      </w:r>
      <w:r>
        <w:rPr>
          <w:rFonts w:hint="eastAsia" w:ascii="仿宋_GB2312" w:eastAsia="仿宋_GB2312"/>
          <w:sz w:val="32"/>
          <w:szCs w:val="32"/>
          <w:u w:val="single"/>
        </w:rPr>
        <w:t>号</w:t>
      </w:r>
      <w:r>
        <w:rPr>
          <w:rFonts w:hint="eastAsia" w:ascii="仿宋_GB2312" w:eastAsia="仿宋_GB2312"/>
          <w:sz w:val="32"/>
          <w:szCs w:val="32"/>
        </w:rPr>
        <w:t>），现委托以下人员代理我（单位）参加听证：</w:t>
      </w:r>
    </w:p>
    <w:p>
      <w:pPr>
        <w:widowControl w:val="0"/>
        <w:adjustRightInd/>
        <w:snapToGrid/>
        <w:spacing w:line="560" w:lineRule="exact"/>
        <w:ind w:left="0" w:leftChars="0" w:right="0" w:firstLine="640" w:firstLineChars="200"/>
        <w:jc w:val="left"/>
        <w:textAlignment w:val="auto"/>
        <w:outlineLvl w:val="9"/>
        <w:rPr>
          <w:rFonts w:hint="eastAsia" w:ascii="仿宋_GB2312" w:eastAsia="仿宋_GB2312"/>
          <w:sz w:val="32"/>
          <w:szCs w:val="32"/>
          <w:u w:val="single"/>
        </w:rPr>
      </w:pPr>
      <w:r>
        <w:rPr>
          <w:rFonts w:hint="eastAsia" w:ascii="仿宋_GB2312" w:eastAsia="仿宋_GB2312"/>
          <w:sz w:val="32"/>
          <w:szCs w:val="32"/>
        </w:rPr>
        <w:t>委托代理人：姓名：</w:t>
      </w:r>
      <w:r>
        <w:rPr>
          <w:rFonts w:hint="eastAsia" w:ascii="仿宋_GB2312" w:eastAsia="仿宋_GB2312"/>
          <w:sz w:val="32"/>
          <w:szCs w:val="32"/>
          <w:u w:val="single"/>
        </w:rPr>
        <w:t xml:space="preserve">          </w:t>
      </w:r>
      <w:r>
        <w:rPr>
          <w:rFonts w:hint="eastAsia" w:ascii="仿宋_GB2312" w:eastAsia="仿宋_GB2312"/>
          <w:sz w:val="32"/>
          <w:szCs w:val="32"/>
        </w:rPr>
        <w:t>联系电话：</w:t>
      </w:r>
      <w:r>
        <w:rPr>
          <w:rFonts w:hint="eastAsia" w:ascii="仿宋_GB2312" w:eastAsia="仿宋_GB2312"/>
          <w:sz w:val="32"/>
          <w:szCs w:val="32"/>
          <w:u w:val="single"/>
        </w:rPr>
        <w:t xml:space="preserve">          </w:t>
      </w:r>
    </w:p>
    <w:p>
      <w:pPr>
        <w:widowControl w:val="0"/>
        <w:adjustRightInd/>
        <w:snapToGrid/>
        <w:spacing w:line="560" w:lineRule="exact"/>
        <w:ind w:left="0" w:leftChars="0" w:right="0" w:firstLine="640" w:firstLineChars="200"/>
        <w:jc w:val="left"/>
        <w:textAlignment w:val="auto"/>
        <w:outlineLvl w:val="9"/>
        <w:rPr>
          <w:rFonts w:hint="eastAsia" w:ascii="仿宋_GB2312" w:eastAsia="仿宋_GB2312"/>
          <w:sz w:val="32"/>
          <w:szCs w:val="32"/>
          <w:u w:val="single"/>
        </w:rPr>
      </w:pPr>
      <w:r>
        <w:rPr>
          <w:rFonts w:hint="eastAsia" w:ascii="仿宋_GB2312" w:eastAsia="仿宋_GB2312"/>
          <w:sz w:val="32"/>
          <w:szCs w:val="32"/>
        </w:rPr>
        <w:t>工作单位：</w:t>
      </w:r>
      <w:r>
        <w:rPr>
          <w:rFonts w:hint="eastAsia" w:ascii="仿宋_GB2312" w:eastAsia="仿宋_GB2312"/>
          <w:sz w:val="32"/>
          <w:szCs w:val="32"/>
          <w:u w:val="single"/>
        </w:rPr>
        <w:t xml:space="preserve">                      </w:t>
      </w:r>
      <w:r>
        <w:rPr>
          <w:rFonts w:hint="eastAsia" w:ascii="仿宋_GB2312" w:eastAsia="仿宋_GB2312"/>
          <w:sz w:val="32"/>
          <w:szCs w:val="32"/>
        </w:rPr>
        <w:t>职务：</w:t>
      </w:r>
      <w:r>
        <w:rPr>
          <w:rFonts w:hint="eastAsia" w:ascii="仿宋_GB2312" w:eastAsia="仿宋_GB2312"/>
          <w:sz w:val="32"/>
          <w:szCs w:val="32"/>
          <w:u w:val="single"/>
        </w:rPr>
        <w:t xml:space="preserve">         </w:t>
      </w:r>
    </w:p>
    <w:p>
      <w:pPr>
        <w:widowControl w:val="0"/>
        <w:adjustRightInd/>
        <w:snapToGrid/>
        <w:spacing w:line="560" w:lineRule="exact"/>
        <w:ind w:left="0" w:leftChars="0" w:right="0" w:firstLine="640" w:firstLineChars="200"/>
        <w:jc w:val="left"/>
        <w:textAlignment w:val="auto"/>
        <w:outlineLvl w:val="9"/>
        <w:rPr>
          <w:rFonts w:hint="eastAsia" w:ascii="仿宋_GB2312" w:eastAsia="仿宋_GB2312"/>
          <w:sz w:val="32"/>
          <w:szCs w:val="32"/>
          <w:u w:val="single"/>
        </w:rPr>
      </w:pPr>
      <w:r>
        <w:rPr>
          <w:rFonts w:hint="eastAsia" w:ascii="仿宋_GB2312" w:eastAsia="仿宋_GB2312"/>
          <w:sz w:val="32"/>
          <w:szCs w:val="32"/>
        </w:rPr>
        <w:t>委托权限：</w:t>
      </w:r>
    </w:p>
    <w:p>
      <w:pPr>
        <w:widowControl w:val="0"/>
        <w:adjustRightInd/>
        <w:snapToGrid/>
        <w:spacing w:line="560" w:lineRule="exact"/>
        <w:ind w:left="0" w:leftChars="0" w:right="0" w:firstLine="600"/>
        <w:jc w:val="left"/>
        <w:textAlignment w:val="auto"/>
        <w:outlineLvl w:val="9"/>
        <w:rPr>
          <w:rFonts w:hint="eastAsia" w:ascii="仿宋_GB2312" w:eastAsia="仿宋_GB2312"/>
          <w:sz w:val="32"/>
          <w:szCs w:val="32"/>
        </w:rPr>
      </w:pPr>
    </w:p>
    <w:p>
      <w:pPr>
        <w:widowControl w:val="0"/>
        <w:adjustRightInd/>
        <w:snapToGrid/>
        <w:spacing w:line="560" w:lineRule="exact"/>
        <w:ind w:left="0" w:leftChars="0" w:right="0"/>
        <w:jc w:val="left"/>
        <w:textAlignment w:val="auto"/>
        <w:outlineLvl w:val="9"/>
        <w:rPr>
          <w:rFonts w:hint="eastAsia" w:ascii="仿宋_GB2312" w:eastAsia="仿宋_GB2312"/>
          <w:sz w:val="32"/>
          <w:szCs w:val="32"/>
        </w:rPr>
      </w:pPr>
    </w:p>
    <w:p>
      <w:pPr>
        <w:widowControl w:val="0"/>
        <w:adjustRightInd/>
        <w:snapToGrid/>
        <w:spacing w:line="560" w:lineRule="exact"/>
        <w:ind w:left="0" w:leftChars="0" w:right="0" w:firstLine="640" w:firstLineChars="200"/>
        <w:jc w:val="left"/>
        <w:textAlignment w:val="auto"/>
        <w:outlineLvl w:val="9"/>
        <w:rPr>
          <w:rFonts w:hint="eastAsia" w:ascii="仿宋_GB2312" w:eastAsia="仿宋_GB2312"/>
          <w:sz w:val="32"/>
          <w:szCs w:val="32"/>
          <w:u w:val="single"/>
        </w:rPr>
      </w:pPr>
      <w:r>
        <w:rPr>
          <w:rFonts w:hint="eastAsia" w:ascii="仿宋_GB2312" w:eastAsia="仿宋_GB2312"/>
          <w:sz w:val="32"/>
          <w:szCs w:val="32"/>
        </w:rPr>
        <w:t>委托代理人：姓名：</w:t>
      </w:r>
      <w:r>
        <w:rPr>
          <w:rFonts w:hint="eastAsia" w:ascii="仿宋_GB2312" w:eastAsia="仿宋_GB2312"/>
          <w:sz w:val="32"/>
          <w:szCs w:val="32"/>
          <w:u w:val="single"/>
        </w:rPr>
        <w:t xml:space="preserve">          </w:t>
      </w:r>
      <w:r>
        <w:rPr>
          <w:rFonts w:hint="eastAsia" w:ascii="仿宋_GB2312" w:eastAsia="仿宋_GB2312"/>
          <w:sz w:val="32"/>
          <w:szCs w:val="32"/>
        </w:rPr>
        <w:t>联系电话：</w:t>
      </w:r>
      <w:r>
        <w:rPr>
          <w:rFonts w:hint="eastAsia" w:ascii="仿宋_GB2312" w:eastAsia="仿宋_GB2312"/>
          <w:sz w:val="32"/>
          <w:szCs w:val="32"/>
          <w:u w:val="single"/>
        </w:rPr>
        <w:t xml:space="preserve">          </w:t>
      </w:r>
    </w:p>
    <w:p>
      <w:pPr>
        <w:widowControl w:val="0"/>
        <w:adjustRightInd/>
        <w:snapToGrid/>
        <w:spacing w:line="560" w:lineRule="exact"/>
        <w:ind w:left="0" w:leftChars="0" w:right="0" w:firstLine="640" w:firstLineChars="200"/>
        <w:jc w:val="left"/>
        <w:textAlignment w:val="auto"/>
        <w:outlineLvl w:val="9"/>
        <w:rPr>
          <w:rFonts w:hint="eastAsia" w:ascii="仿宋_GB2312" w:eastAsia="仿宋_GB2312"/>
          <w:sz w:val="32"/>
          <w:szCs w:val="32"/>
          <w:u w:val="single"/>
        </w:rPr>
      </w:pPr>
      <w:r>
        <w:rPr>
          <w:rFonts w:hint="eastAsia" w:ascii="仿宋_GB2312" w:eastAsia="仿宋_GB2312"/>
          <w:sz w:val="32"/>
          <w:szCs w:val="32"/>
        </w:rPr>
        <w:t>工作单位：</w:t>
      </w:r>
      <w:r>
        <w:rPr>
          <w:rFonts w:hint="eastAsia" w:ascii="仿宋_GB2312" w:eastAsia="仿宋_GB2312"/>
          <w:sz w:val="32"/>
          <w:szCs w:val="32"/>
          <w:u w:val="single"/>
        </w:rPr>
        <w:t xml:space="preserve">                      </w:t>
      </w:r>
      <w:r>
        <w:rPr>
          <w:rFonts w:hint="eastAsia" w:ascii="仿宋_GB2312" w:eastAsia="仿宋_GB2312"/>
          <w:sz w:val="32"/>
          <w:szCs w:val="32"/>
        </w:rPr>
        <w:t>职务：</w:t>
      </w:r>
      <w:r>
        <w:rPr>
          <w:rFonts w:hint="eastAsia" w:ascii="仿宋_GB2312" w:eastAsia="仿宋_GB2312"/>
          <w:sz w:val="32"/>
          <w:szCs w:val="32"/>
          <w:u w:val="single"/>
        </w:rPr>
        <w:t xml:space="preserve">         </w:t>
      </w:r>
    </w:p>
    <w:p>
      <w:pPr>
        <w:widowControl w:val="0"/>
        <w:adjustRightInd/>
        <w:snapToGrid/>
        <w:spacing w:line="560" w:lineRule="exact"/>
        <w:ind w:left="0" w:leftChars="0" w:right="0" w:firstLine="640" w:firstLineChars="200"/>
        <w:jc w:val="left"/>
        <w:textAlignment w:val="auto"/>
        <w:outlineLvl w:val="9"/>
        <w:rPr>
          <w:rFonts w:hint="eastAsia" w:ascii="仿宋_GB2312" w:eastAsia="仿宋_GB2312"/>
          <w:sz w:val="32"/>
          <w:szCs w:val="32"/>
          <w:u w:val="single"/>
        </w:rPr>
      </w:pPr>
      <w:r>
        <w:rPr>
          <w:rFonts w:hint="eastAsia" w:ascii="仿宋_GB2312" w:eastAsia="仿宋_GB2312"/>
          <w:sz w:val="32"/>
          <w:szCs w:val="32"/>
        </w:rPr>
        <w:t>委托权限：</w:t>
      </w:r>
    </w:p>
    <w:p>
      <w:pPr>
        <w:widowControl w:val="0"/>
        <w:adjustRightInd/>
        <w:snapToGrid/>
        <w:spacing w:line="560" w:lineRule="exact"/>
        <w:ind w:right="0"/>
        <w:jc w:val="left"/>
        <w:textAlignment w:val="auto"/>
        <w:outlineLvl w:val="9"/>
        <w:rPr>
          <w:rFonts w:hint="eastAsia" w:ascii="仿宋_GB2312" w:eastAsia="仿宋_GB2312"/>
          <w:sz w:val="32"/>
          <w:szCs w:val="32"/>
          <w:u w:val="single"/>
        </w:rPr>
      </w:pPr>
    </w:p>
    <w:p>
      <w:pPr>
        <w:widowControl w:val="0"/>
        <w:adjustRightInd/>
        <w:snapToGrid/>
        <w:spacing w:line="560" w:lineRule="exact"/>
        <w:ind w:left="0" w:leftChars="0" w:right="0"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rPr>
        <w:t>附件：（委托代理人的身份证明文件）</w:t>
      </w:r>
    </w:p>
    <w:p>
      <w:pPr>
        <w:widowControl w:val="0"/>
        <w:adjustRightInd/>
        <w:snapToGrid/>
        <w:spacing w:line="560" w:lineRule="exact"/>
        <w:ind w:left="0" w:leftChars="0" w:right="0" w:firstLine="601"/>
        <w:jc w:val="left"/>
        <w:textAlignment w:val="auto"/>
        <w:outlineLvl w:val="9"/>
        <w:rPr>
          <w:rFonts w:hint="eastAsia" w:ascii="仿宋_GB2312" w:eastAsia="仿宋_GB2312"/>
          <w:sz w:val="32"/>
          <w:szCs w:val="32"/>
        </w:rPr>
      </w:pPr>
    </w:p>
    <w:p>
      <w:pPr>
        <w:widowControl w:val="0"/>
        <w:adjustRightInd/>
        <w:snapToGrid/>
        <w:spacing w:line="560" w:lineRule="exact"/>
        <w:ind w:left="0" w:leftChars="0" w:right="0" w:firstLine="601"/>
        <w:jc w:val="left"/>
        <w:textAlignment w:val="auto"/>
        <w:outlineLvl w:val="9"/>
        <w:rPr>
          <w:rFonts w:hint="eastAsia" w:ascii="仿宋_GB2312" w:eastAsia="仿宋_GB2312"/>
          <w:sz w:val="32"/>
          <w:szCs w:val="32"/>
          <w:u w:val="single"/>
        </w:rPr>
      </w:pPr>
      <w:r>
        <w:rPr>
          <w:rFonts w:hint="eastAsia" w:ascii="仿宋_GB2312" w:eastAsia="仿宋_GB2312"/>
          <w:sz w:val="32"/>
          <w:szCs w:val="32"/>
        </w:rPr>
        <w:t xml:space="preserve">                  委托人：</w:t>
      </w:r>
      <w:r>
        <w:rPr>
          <w:rFonts w:hint="eastAsia" w:ascii="仿宋_GB2312" w:eastAsia="仿宋_GB2312"/>
          <w:sz w:val="32"/>
          <w:szCs w:val="32"/>
          <w:u w:val="single"/>
        </w:rPr>
        <w:t xml:space="preserve">                      </w:t>
      </w:r>
    </w:p>
    <w:p>
      <w:pPr>
        <w:widowControl w:val="0"/>
        <w:adjustRightInd/>
        <w:snapToGrid/>
        <w:spacing w:line="560" w:lineRule="exact"/>
        <w:ind w:left="0" w:leftChars="0" w:right="0" w:firstLine="601"/>
        <w:jc w:val="left"/>
        <w:textAlignment w:val="auto"/>
        <w:outlineLvl w:val="9"/>
        <w:rPr>
          <w:rFonts w:hint="eastAsia" w:ascii="仿宋_GB2312" w:eastAsia="仿宋_GB2312"/>
          <w:sz w:val="32"/>
          <w:szCs w:val="32"/>
          <w:u w:val="single"/>
        </w:rPr>
      </w:pPr>
      <w:r>
        <w:rPr>
          <w:rFonts w:hint="eastAsia" w:ascii="仿宋_GB2312" w:eastAsia="仿宋_GB2312"/>
          <w:sz w:val="32"/>
          <w:szCs w:val="32"/>
        </w:rPr>
        <w:t xml:space="preserve">                  法定代表人（负责人）：</w:t>
      </w:r>
      <w:r>
        <w:rPr>
          <w:rFonts w:hint="eastAsia" w:ascii="仿宋_GB2312" w:eastAsia="仿宋_GB2312"/>
          <w:sz w:val="32"/>
          <w:szCs w:val="32"/>
          <w:u w:val="single"/>
        </w:rPr>
        <w:t xml:space="preserve">        </w:t>
      </w:r>
    </w:p>
    <w:p>
      <w:pPr>
        <w:widowControl w:val="0"/>
        <w:wordWrap w:val="0"/>
        <w:adjustRightInd/>
        <w:snapToGrid/>
        <w:spacing w:line="560" w:lineRule="exact"/>
        <w:ind w:left="0" w:leftChars="0" w:right="0" w:firstLine="600"/>
        <w:jc w:val="right"/>
        <w:textAlignment w:val="auto"/>
        <w:outlineLvl w:val="9"/>
        <w:rPr>
          <w:rFonts w:hint="eastAsia" w:ascii="仿宋_GB2312" w:hAnsi="仿宋_GB2312" w:eastAsia="仿宋_GB2312" w:cs="仿宋_GB2312"/>
          <w:color w:val="auto"/>
          <w:kern w:val="2"/>
          <w:sz w:val="32"/>
          <w:szCs w:val="32"/>
          <w:shd w:val="clear" w:color="auto" w:fill="auto"/>
          <w:lang w:val="en-US" w:eastAsia="zh-CN" w:bidi="ar-SA"/>
        </w:rPr>
      </w:pP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w:t>
      </w:r>
    </w:p>
    <w:p>
      <w:pPr>
        <w:jc w:val="left"/>
        <w:rPr>
          <w:rFonts w:ascii="仿宋_GB2312" w:eastAsia="仿宋_GB2312"/>
          <w:sz w:val="32"/>
          <w:szCs w:val="32"/>
        </w:rPr>
      </w:pPr>
    </w:p>
    <w:sectPr>
      <w:footerReference r:id="rId4" w:type="default"/>
      <w:pgSz w:w="11906" w:h="16838"/>
      <w:pgMar w:top="2211" w:right="1531" w:bottom="1757" w:left="1531" w:header="851" w:footer="992" w:gutter="0"/>
      <w:pgNumType w:fmt="decimal"/>
      <w:cols w:space="720"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rPr>
        <w:rFonts w:ascii="Calibri" w:hAnsi="Calibri" w:eastAsia="宋体" w:cs="黑体"/>
        <w:kern w:val="2"/>
        <w:sz w:val="18"/>
        <w:szCs w:val="18"/>
        <w:lang w:val="en-US" w:eastAsia="zh-CN" w:bidi="ar-SA"/>
      </w:rPr>
      <w:pict>
        <v:shape id="Quad Arrow 1025" o:spid="_x0000_s1025" type="#_x0000_t202" style="position:absolute;left:0;margin-top:0pt;height:144pt;width:144pt;mso-position-horizontal:right;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comments" w:enforcement="1" w:cryptProviderType="rsaFull" w:cryptAlgorithmClass="hash" w:cryptAlgorithmType="typeAny" w:cryptAlgorithmSid="4" w:cryptSpinCount="0" w:hash="24GRJ6wNwxgLy3+1Y6oBpJbP4P4=" w:salt="422NFA3x8eHwZmjwR4W2rQ=="/>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DocEmbSDAdfInfo" w:val="9nynnbFRQ2JuYnz97FC8vDehuaHED8xikwTae6mlR6RYJjbPpcXORnTaFi02Nl3WM9JbQWOxuWXK1cvAiUp6FESz1yJrr30WGuJL2F3vSYSOAA=="/>
    <w:docVar w:name="DocEmbSo692369EA" w:val=" "/>
    <w:docVar w:name="DocGlobalSDABB" w:val="joxgNspFmCRUQTV1q8yTg1BS/23Kx7yt99Pv3nmSLCyOpbFPB31BGjWlTlRf8XqsTA7cBQ+KSf0ODtwFD4pJ/Q4O3AUPikn9Dg7cBQ+KSf0ODtwFD4pJ/Q4O3AUPikn9Dg7cBQ+KSf0ODtwFD4pJ/Q4O3AUPikn9Dg7cBQ+KSf0ODtwFD4pJ/Q4O3AUPikn9Dg7cBQ+KSf0OAAAAAA=="/>
  </w:docVars>
  <w:rsids>
    <w:rsidRoot w:val="00984F04"/>
    <w:rsid w:val="000955E4"/>
    <w:rsid w:val="000A5AEC"/>
    <w:rsid w:val="00143BFD"/>
    <w:rsid w:val="00151B7C"/>
    <w:rsid w:val="006642AE"/>
    <w:rsid w:val="007926B7"/>
    <w:rsid w:val="007C70B9"/>
    <w:rsid w:val="007D45D6"/>
    <w:rsid w:val="008628C4"/>
    <w:rsid w:val="00984F04"/>
    <w:rsid w:val="00AC20FF"/>
    <w:rsid w:val="00D049CE"/>
    <w:rsid w:val="00D44438"/>
    <w:rsid w:val="03AF315A"/>
    <w:rsid w:val="09CD1440"/>
    <w:rsid w:val="1581318B"/>
    <w:rsid w:val="1869596E"/>
    <w:rsid w:val="1FF609B3"/>
    <w:rsid w:val="2621558A"/>
    <w:rsid w:val="3A7E348D"/>
    <w:rsid w:val="433E37C3"/>
    <w:rsid w:val="49E93256"/>
    <w:rsid w:val="574A1AC4"/>
    <w:rsid w:val="5C6D6B3B"/>
    <w:rsid w:val="77D14644"/>
    <w:rsid w:val="7A4F2D47"/>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Line 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10">
    <w:name w:val="Default Paragraph Font"/>
    <w:unhideWhenUsed/>
    <w:uiPriority w:val="1"/>
  </w:style>
  <w:style w:type="table" w:default="1" w:styleId="11">
    <w:name w:val="Normal Table"/>
    <w:unhideWhenUsed/>
    <w:qFormat/>
    <w:uiPriority w:val="99"/>
    <w:tblPr>
      <w:tblStyle w:val="11"/>
      <w:tblLayout w:type="fixed"/>
      <w:tblCellMar>
        <w:top w:w="0" w:type="dxa"/>
        <w:left w:w="108" w:type="dxa"/>
        <w:bottom w:w="0" w:type="dxa"/>
        <w:right w:w="108" w:type="dxa"/>
      </w:tblCellMar>
    </w:tblPr>
  </w:style>
  <w:style w:type="paragraph" w:styleId="2">
    <w:name w:val="Body Text First Indent 2"/>
    <w:basedOn w:val="3"/>
    <w:unhideWhenUsed/>
    <w:uiPriority w:val="99"/>
    <w:pPr>
      <w:ind w:left="420" w:firstLine="420" w:firstLineChars="200"/>
    </w:pPr>
  </w:style>
  <w:style w:type="paragraph" w:styleId="3">
    <w:name w:val="Body Text Indent"/>
    <w:basedOn w:val="1"/>
    <w:next w:val="4"/>
    <w:unhideWhenUsed/>
    <w:uiPriority w:val="99"/>
    <w:pPr>
      <w:spacing w:after="120"/>
      <w:ind w:left="200" w:leftChars="200"/>
    </w:pPr>
  </w:style>
  <w:style w:type="paragraph" w:styleId="4">
    <w:name w:val="envelope return"/>
    <w:basedOn w:val="1"/>
    <w:unhideWhenUsed/>
    <w:uiPriority w:val="99"/>
    <w:pPr>
      <w:snapToGrid w:val="0"/>
    </w:pPr>
    <w:rPr>
      <w:rFonts w:ascii="Arial" w:hAnsi="Arial"/>
    </w:rPr>
  </w:style>
  <w:style w:type="paragraph" w:styleId="5">
    <w:name w:val="annotation text"/>
    <w:basedOn w:val="1"/>
    <w:unhideWhenUsed/>
    <w:uiPriority w:val="99"/>
    <w:pPr>
      <w:jc w:val="left"/>
    </w:pPr>
  </w:style>
  <w:style w:type="paragraph" w:styleId="6">
    <w:name w:val="Date"/>
    <w:basedOn w:val="1"/>
    <w:next w:val="1"/>
    <w:link w:val="14"/>
    <w:unhideWhenUsed/>
    <w:qFormat/>
    <w:uiPriority w:val="99"/>
    <w:pPr>
      <w:ind w:left="100" w:leftChars="2500"/>
    </w:pPr>
  </w:style>
  <w:style w:type="paragraph" w:styleId="7">
    <w:name w:val="Balloon Text"/>
    <w:basedOn w:val="1"/>
    <w:link w:val="15"/>
    <w:unhideWhenUsed/>
    <w:qFormat/>
    <w:uiPriority w:val="99"/>
    <w:rPr>
      <w:sz w:val="18"/>
      <w:szCs w:val="18"/>
    </w:rPr>
  </w:style>
  <w:style w:type="paragraph" w:styleId="8">
    <w:name w:val="footer"/>
    <w:basedOn w:val="1"/>
    <w:link w:val="13"/>
    <w:unhideWhenUsed/>
    <w:qFormat/>
    <w:uiPriority w:val="99"/>
    <w:pPr>
      <w:tabs>
        <w:tab w:val="center" w:pos="4153"/>
        <w:tab w:val="right" w:pos="8306"/>
      </w:tabs>
      <w:snapToGrid w:val="0"/>
      <w:jc w:val="left"/>
    </w:pPr>
    <w:rPr>
      <w:sz w:val="18"/>
      <w:szCs w:val="18"/>
    </w:rPr>
  </w:style>
  <w:style w:type="paragraph" w:styleId="9">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12">
    <w:name w:val="页眉 Char"/>
    <w:basedOn w:val="10"/>
    <w:link w:val="9"/>
    <w:semiHidden/>
    <w:uiPriority w:val="99"/>
    <w:rPr>
      <w:sz w:val="18"/>
      <w:szCs w:val="18"/>
    </w:rPr>
  </w:style>
  <w:style w:type="character" w:customStyle="1" w:styleId="13">
    <w:name w:val="页脚 Char"/>
    <w:basedOn w:val="10"/>
    <w:link w:val="8"/>
    <w:qFormat/>
    <w:uiPriority w:val="99"/>
    <w:rPr>
      <w:sz w:val="18"/>
      <w:szCs w:val="18"/>
    </w:rPr>
  </w:style>
  <w:style w:type="character" w:customStyle="1" w:styleId="14">
    <w:name w:val="日期 Char"/>
    <w:basedOn w:val="10"/>
    <w:link w:val="6"/>
    <w:semiHidden/>
    <w:qFormat/>
    <w:uiPriority w:val="99"/>
    <w:rPr/>
  </w:style>
  <w:style w:type="character" w:customStyle="1" w:styleId="15">
    <w:name w:val="批注框文本 Char"/>
    <w:basedOn w:val="10"/>
    <w:link w:val="7"/>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control" Target="activeX/activeX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009118F-0E86-494D-B7FF-027F342B45CE}"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685</Words>
  <Characters>3908</Characters>
  <Lines>32</Lines>
  <Paragraphs>9</Paragraphs>
  <ScaleCrop>false</ScaleCrop>
  <LinksUpToDate>false</LinksUpToDate>
  <CharactersWithSpaces>0</CharactersWithSpaces>
  <Application>WPS Office 专业版_9.1.0.4894_{F1E327BC-269C-435d-A152-05C5408002CA}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2021-07-05T03:26:00Z</dcterms:created>
  <dc:creator>罗雪莉</dc:creator>
  <cp:lastModifiedBy>李小宇</cp:lastModifiedBy>
  <cp:lastPrinted>2021-07-06T00:25:00Z</cp:lastPrinted>
  <dcterms:modified xsi:type="dcterms:W3CDTF">2021-07-29T01:29:33Z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2052-9.1.0.4894</vt:lpwstr>
  </property>
</Properties>
</file>